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F0" w:rsidRPr="008B69BD" w:rsidRDefault="00526940" w:rsidP="00526940">
      <w:pPr>
        <w:jc w:val="center"/>
        <w:rPr>
          <w:b/>
          <w:sz w:val="28"/>
          <w:szCs w:val="28"/>
          <w:lang w:val="en-GB"/>
        </w:rPr>
      </w:pPr>
      <w:r w:rsidRPr="008B69BD">
        <w:rPr>
          <w:noProof/>
          <w:lang w:val="hr-HR"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-137795</wp:posOffset>
            </wp:positionV>
            <wp:extent cx="1104265" cy="828675"/>
            <wp:effectExtent l="19050" t="0" r="635" b="0"/>
            <wp:wrapNone/>
            <wp:docPr id="4" name="Obrázok 4" descr="logost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logostu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69BD">
        <w:rPr>
          <w:noProof/>
          <w:lang w:val="hr-HR" w:eastAsia="hr-HR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4891405</wp:posOffset>
            </wp:positionH>
            <wp:positionV relativeFrom="paragraph">
              <wp:posOffset>14605</wp:posOffset>
            </wp:positionV>
            <wp:extent cx="790575" cy="790575"/>
            <wp:effectExtent l="19050" t="0" r="952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9F0" w:rsidRPr="008B69BD">
        <w:rPr>
          <w:b/>
          <w:sz w:val="28"/>
          <w:szCs w:val="28"/>
          <w:lang w:val="en-GB"/>
        </w:rPr>
        <w:t>STUDENT</w:t>
      </w:r>
      <w:r w:rsidRPr="008B69BD">
        <w:rPr>
          <w:b/>
          <w:sz w:val="28"/>
          <w:szCs w:val="28"/>
          <w:lang w:val="en-GB"/>
        </w:rPr>
        <w:t xml:space="preserve"> CONFERENCE </w:t>
      </w:r>
    </w:p>
    <w:p w:rsidR="00526940" w:rsidRPr="008B69BD" w:rsidRDefault="00526940" w:rsidP="00A309F0">
      <w:pPr>
        <w:jc w:val="center"/>
        <w:rPr>
          <w:b/>
          <w:sz w:val="28"/>
          <w:szCs w:val="28"/>
          <w:lang w:val="en-GB"/>
        </w:rPr>
      </w:pPr>
      <w:r w:rsidRPr="008B69BD">
        <w:rPr>
          <w:b/>
          <w:sz w:val="28"/>
          <w:szCs w:val="28"/>
          <w:lang w:val="en-GB"/>
        </w:rPr>
        <w:t>ON</w:t>
      </w:r>
      <w:r w:rsidR="00A309F0" w:rsidRPr="008B69BD">
        <w:rPr>
          <w:b/>
          <w:sz w:val="28"/>
          <w:szCs w:val="28"/>
          <w:lang w:val="en-GB"/>
        </w:rPr>
        <w:t xml:space="preserve"> </w:t>
      </w:r>
      <w:r w:rsidRPr="008B69BD">
        <w:rPr>
          <w:b/>
          <w:sz w:val="28"/>
          <w:szCs w:val="28"/>
          <w:lang w:val="en-GB"/>
        </w:rPr>
        <w:t>INTER-AMERICAN STUDIES</w:t>
      </w:r>
    </w:p>
    <w:p w:rsidR="00526940" w:rsidRPr="008B69BD" w:rsidRDefault="00526940" w:rsidP="00526940">
      <w:pPr>
        <w:pStyle w:val="Header"/>
        <w:jc w:val="center"/>
        <w:rPr>
          <w:b/>
          <w:lang w:val="en-GB"/>
        </w:rPr>
      </w:pPr>
      <w:r w:rsidRPr="008B69BD">
        <w:rPr>
          <w:b/>
          <w:lang w:val="en-GB"/>
        </w:rPr>
        <w:t xml:space="preserve">Faculty of Arts, </w:t>
      </w:r>
      <w:r w:rsidR="002733D3" w:rsidRPr="008B69BD">
        <w:rPr>
          <w:b/>
          <w:lang w:val="en-GB"/>
        </w:rPr>
        <w:t>Comenius University</w:t>
      </w:r>
    </w:p>
    <w:p w:rsidR="00526940" w:rsidRPr="008B69BD" w:rsidRDefault="00526940" w:rsidP="00526940">
      <w:pPr>
        <w:pStyle w:val="Header"/>
        <w:jc w:val="center"/>
        <w:rPr>
          <w:lang w:val="en-GB"/>
        </w:rPr>
      </w:pPr>
      <w:r w:rsidRPr="008B69BD">
        <w:rPr>
          <w:lang w:val="en-GB"/>
        </w:rPr>
        <w:t>Gondova 2, 818 01  Bratislava 16</w:t>
      </w:r>
    </w:p>
    <w:p w:rsidR="00526940" w:rsidRPr="008B69BD" w:rsidRDefault="00526940" w:rsidP="00526940">
      <w:pPr>
        <w:spacing w:line="260" w:lineRule="exact"/>
        <w:jc w:val="center"/>
        <w:rPr>
          <w:sz w:val="22"/>
          <w:lang w:val="en-GB"/>
        </w:rPr>
      </w:pPr>
      <w:r w:rsidRPr="008B69BD">
        <w:rPr>
          <w:sz w:val="22"/>
          <w:lang w:val="en-GB"/>
        </w:rPr>
        <w:t>interamericanconference@yahoo.com</w:t>
      </w:r>
    </w:p>
    <w:p w:rsidR="00526940" w:rsidRPr="008B69BD" w:rsidRDefault="00601961" w:rsidP="00526940">
      <w:pPr>
        <w:jc w:val="center"/>
        <w:rPr>
          <w:b/>
          <w:sz w:val="36"/>
          <w:lang w:val="en-GB"/>
        </w:rPr>
      </w:pPr>
      <w:r w:rsidRPr="00601961">
        <w:rPr>
          <w:lang w:val="en-GB"/>
        </w:rPr>
        <w:pict>
          <v:line id="_x0000_s1026" style="position:absolute;left:0;text-align:left;z-index:251660288" from="-6pt,2.9pt" to="462pt,2.9pt" strokeweight=".26mm">
            <v:stroke joinstyle="miter"/>
          </v:line>
        </w:pict>
      </w:r>
    </w:p>
    <w:p w:rsidR="00526940" w:rsidRPr="008B69BD" w:rsidRDefault="00526940" w:rsidP="00526940">
      <w:pPr>
        <w:tabs>
          <w:tab w:val="left" w:pos="900"/>
        </w:tabs>
        <w:spacing w:line="360" w:lineRule="auto"/>
        <w:jc w:val="center"/>
        <w:rPr>
          <w:b/>
          <w:lang w:val="en-GB"/>
        </w:rPr>
      </w:pPr>
      <w:r w:rsidRPr="008B69BD">
        <w:rPr>
          <w:b/>
          <w:lang w:val="en-GB"/>
        </w:rPr>
        <w:t>Call for Papers</w:t>
      </w:r>
    </w:p>
    <w:p w:rsidR="00526940" w:rsidRPr="008B69BD" w:rsidRDefault="00526940" w:rsidP="00526940">
      <w:pPr>
        <w:tabs>
          <w:tab w:val="left" w:pos="900"/>
        </w:tabs>
        <w:spacing w:line="360" w:lineRule="auto"/>
        <w:jc w:val="center"/>
        <w:rPr>
          <w:b/>
          <w:lang w:val="en-GB"/>
        </w:rPr>
      </w:pPr>
    </w:p>
    <w:p w:rsidR="00526940" w:rsidRPr="008B69BD" w:rsidRDefault="00526940" w:rsidP="002733D3">
      <w:pPr>
        <w:spacing w:line="360" w:lineRule="auto"/>
        <w:ind w:firstLine="709"/>
        <w:jc w:val="both"/>
        <w:rPr>
          <w:lang w:val="en-GB"/>
        </w:rPr>
      </w:pPr>
      <w:r w:rsidRPr="008B69BD">
        <w:rPr>
          <w:lang w:val="en-GB"/>
        </w:rPr>
        <w:t xml:space="preserve">Students of </w:t>
      </w:r>
      <w:r w:rsidR="00A309F0" w:rsidRPr="008B69BD">
        <w:rPr>
          <w:lang w:val="en-GB"/>
        </w:rPr>
        <w:t xml:space="preserve">the </w:t>
      </w:r>
      <w:r w:rsidRPr="008B69BD">
        <w:rPr>
          <w:lang w:val="en-GB"/>
        </w:rPr>
        <w:t>Faculty of Arts, Comenius University</w:t>
      </w:r>
      <w:r w:rsidR="002733D3" w:rsidRPr="008B69BD">
        <w:rPr>
          <w:lang w:val="en-GB"/>
        </w:rPr>
        <w:t>,</w:t>
      </w:r>
      <w:r w:rsidRPr="008B69BD">
        <w:rPr>
          <w:lang w:val="en-GB"/>
        </w:rPr>
        <w:t xml:space="preserve"> in conjunction with </w:t>
      </w:r>
      <w:r w:rsidR="002733D3" w:rsidRPr="008B69BD">
        <w:rPr>
          <w:lang w:val="en-GB"/>
        </w:rPr>
        <w:t xml:space="preserve">the </w:t>
      </w:r>
      <w:r w:rsidRPr="008B69BD">
        <w:rPr>
          <w:lang w:val="en-GB"/>
        </w:rPr>
        <w:t>Center for Inter-American Studies, University of Graz</w:t>
      </w:r>
      <w:r w:rsidR="002733D3" w:rsidRPr="008B69BD">
        <w:rPr>
          <w:lang w:val="en-GB"/>
        </w:rPr>
        <w:t>,</w:t>
      </w:r>
      <w:r w:rsidRPr="008B69BD">
        <w:rPr>
          <w:lang w:val="en-GB"/>
        </w:rPr>
        <w:t xml:space="preserve"> are pleased to announce </w:t>
      </w:r>
      <w:r w:rsidR="009718EF" w:rsidRPr="008B69BD">
        <w:rPr>
          <w:lang w:val="en-GB"/>
        </w:rPr>
        <w:t xml:space="preserve">the </w:t>
      </w:r>
      <w:r w:rsidRPr="008B69BD">
        <w:rPr>
          <w:lang w:val="en-GB"/>
        </w:rPr>
        <w:t>2</w:t>
      </w:r>
      <w:r w:rsidRPr="008B69BD">
        <w:rPr>
          <w:vertAlign w:val="superscript"/>
          <w:lang w:val="en-GB"/>
        </w:rPr>
        <w:t>nd</w:t>
      </w:r>
      <w:r w:rsidR="00A309F0" w:rsidRPr="008B69BD">
        <w:rPr>
          <w:lang w:val="en-GB"/>
        </w:rPr>
        <w:t xml:space="preserve"> edition of the Student</w:t>
      </w:r>
      <w:r w:rsidRPr="008B69BD">
        <w:rPr>
          <w:lang w:val="en-GB"/>
        </w:rPr>
        <w:t xml:space="preserve"> Conference on Inter-American Studies. The conference will be held in Bratislava, Slovakia, </w:t>
      </w:r>
      <w:r w:rsidR="002733D3" w:rsidRPr="008B69BD">
        <w:rPr>
          <w:lang w:val="en-GB"/>
        </w:rPr>
        <w:t xml:space="preserve">from </w:t>
      </w:r>
      <w:r w:rsidRPr="008B69BD">
        <w:rPr>
          <w:lang w:val="en-GB"/>
        </w:rPr>
        <w:t>15-16 February 2013.</w:t>
      </w:r>
    </w:p>
    <w:p w:rsidR="00526940" w:rsidRPr="008B69BD" w:rsidRDefault="00526940" w:rsidP="002733D3">
      <w:pPr>
        <w:spacing w:line="360" w:lineRule="auto"/>
        <w:ind w:firstLine="709"/>
        <w:jc w:val="both"/>
        <w:rPr>
          <w:lang w:val="en-GB"/>
        </w:rPr>
      </w:pPr>
      <w:r w:rsidRPr="008B69BD">
        <w:rPr>
          <w:lang w:val="en-GB"/>
        </w:rPr>
        <w:t xml:space="preserve">The aim of the conference is to introduce </w:t>
      </w:r>
      <w:r w:rsidR="003A03C0" w:rsidRPr="008B69BD">
        <w:rPr>
          <w:lang w:val="en-GB"/>
        </w:rPr>
        <w:t>a</w:t>
      </w:r>
      <w:r w:rsidRPr="008B69BD">
        <w:rPr>
          <w:lang w:val="en-GB"/>
        </w:rPr>
        <w:t xml:space="preserve"> new field of studies that is developing in Europe as well as in the states of the Americas. </w:t>
      </w:r>
      <w:r w:rsidR="004E5ACE" w:rsidRPr="008B69BD">
        <w:rPr>
          <w:lang w:val="en-GB"/>
        </w:rPr>
        <w:t>The conference offers a platform for students from international universities to contribute to the new academic field of Inter-American Studies with interdisciplinary and intercultural analys</w:t>
      </w:r>
      <w:r w:rsidR="002733D3" w:rsidRPr="008B69BD">
        <w:rPr>
          <w:lang w:val="en-GB"/>
        </w:rPr>
        <w:t>e</w:t>
      </w:r>
      <w:r w:rsidR="004E5ACE" w:rsidRPr="008B69BD">
        <w:rPr>
          <w:lang w:val="en-GB"/>
        </w:rPr>
        <w:t>s of the Americas</w:t>
      </w:r>
      <w:r w:rsidR="00D91487" w:rsidRPr="008B69BD">
        <w:rPr>
          <w:lang w:val="en-GB"/>
        </w:rPr>
        <w:t xml:space="preserve"> in the area of globalization. </w:t>
      </w:r>
      <w:r w:rsidR="004E5ACE" w:rsidRPr="008B69BD">
        <w:rPr>
          <w:lang w:val="en-GB"/>
        </w:rPr>
        <w:t xml:space="preserve">The lectures are expected to deal with the new concept of the Americas as a unit, and </w:t>
      </w:r>
      <w:r w:rsidR="002733D3" w:rsidRPr="008B69BD">
        <w:rPr>
          <w:lang w:val="en-GB"/>
        </w:rPr>
        <w:t>examine</w:t>
      </w:r>
      <w:r w:rsidR="004E5ACE" w:rsidRPr="008B69BD">
        <w:rPr>
          <w:lang w:val="en-GB"/>
        </w:rPr>
        <w:t xml:space="preserve"> the countries’ </w:t>
      </w:r>
      <w:r w:rsidR="002733D3" w:rsidRPr="008B69BD">
        <w:rPr>
          <w:lang w:val="en-GB"/>
        </w:rPr>
        <w:t xml:space="preserve">mutual </w:t>
      </w:r>
      <w:r w:rsidR="004E5ACE" w:rsidRPr="008B69BD">
        <w:rPr>
          <w:lang w:val="en-GB"/>
        </w:rPr>
        <w:t>relations from the point of view of linguistics</w:t>
      </w:r>
      <w:r w:rsidR="003A03C0" w:rsidRPr="008B69BD">
        <w:rPr>
          <w:lang w:val="en-GB"/>
        </w:rPr>
        <w:t>,</w:t>
      </w:r>
      <w:r w:rsidR="004E5ACE" w:rsidRPr="008B69BD">
        <w:rPr>
          <w:lang w:val="en-GB"/>
        </w:rPr>
        <w:t xml:space="preserve"> literature, history, cultural studies, sociology,</w:t>
      </w:r>
      <w:r w:rsidR="00A309F0" w:rsidRPr="008B69BD">
        <w:rPr>
          <w:lang w:val="en-GB"/>
        </w:rPr>
        <w:t xml:space="preserve"> gender studies, </w:t>
      </w:r>
      <w:r w:rsidR="004E5ACE" w:rsidRPr="008B69BD">
        <w:rPr>
          <w:lang w:val="en-GB"/>
        </w:rPr>
        <w:t>migration studies, economics and indigenous studies.</w:t>
      </w:r>
    </w:p>
    <w:p w:rsidR="004E5ACE" w:rsidRPr="008B69BD" w:rsidRDefault="004E5ACE" w:rsidP="00526940">
      <w:pPr>
        <w:spacing w:line="360" w:lineRule="auto"/>
        <w:jc w:val="both"/>
        <w:rPr>
          <w:lang w:val="en-GB"/>
        </w:rPr>
      </w:pPr>
    </w:p>
    <w:p w:rsidR="0034498F" w:rsidRPr="008B69BD" w:rsidRDefault="0034498F" w:rsidP="00526940">
      <w:pPr>
        <w:spacing w:line="360" w:lineRule="auto"/>
        <w:jc w:val="both"/>
        <w:rPr>
          <w:u w:val="single"/>
          <w:lang w:val="en-GB"/>
        </w:rPr>
      </w:pPr>
      <w:r w:rsidRPr="008B69BD">
        <w:rPr>
          <w:u w:val="single"/>
          <w:lang w:val="en-GB"/>
        </w:rPr>
        <w:t>1</w:t>
      </w:r>
      <w:r w:rsidRPr="008B69BD">
        <w:rPr>
          <w:u w:val="single"/>
          <w:vertAlign w:val="superscript"/>
          <w:lang w:val="en-GB"/>
        </w:rPr>
        <w:t>st</w:t>
      </w:r>
      <w:r w:rsidRPr="008B69BD">
        <w:rPr>
          <w:u w:val="single"/>
          <w:lang w:val="en-GB"/>
        </w:rPr>
        <w:t xml:space="preserve"> conference day – CANADA IN AMERICAS</w:t>
      </w:r>
    </w:p>
    <w:p w:rsidR="0034498F" w:rsidRPr="008B69BD" w:rsidRDefault="0034498F" w:rsidP="00526940">
      <w:pPr>
        <w:spacing w:line="360" w:lineRule="auto"/>
        <w:jc w:val="both"/>
        <w:rPr>
          <w:sz w:val="28"/>
          <w:lang w:val="en-GB"/>
        </w:rPr>
      </w:pPr>
    </w:p>
    <w:p w:rsidR="0034498F" w:rsidRPr="008B69BD" w:rsidRDefault="0034498F" w:rsidP="005F2BAF">
      <w:pPr>
        <w:spacing w:line="360" w:lineRule="auto"/>
        <w:jc w:val="both"/>
        <w:rPr>
          <w:lang w:val="en-GB"/>
        </w:rPr>
      </w:pPr>
      <w:r w:rsidRPr="008B69BD">
        <w:rPr>
          <w:lang w:val="en-GB"/>
        </w:rPr>
        <w:t>This year</w:t>
      </w:r>
      <w:r w:rsidR="003A03C0" w:rsidRPr="008B69BD">
        <w:rPr>
          <w:lang w:val="en-GB"/>
        </w:rPr>
        <w:t>’s</w:t>
      </w:r>
      <w:r w:rsidRPr="008B69BD">
        <w:rPr>
          <w:lang w:val="en-GB"/>
        </w:rPr>
        <w:t xml:space="preserve"> edition will introduce </w:t>
      </w:r>
      <w:r w:rsidR="009718EF" w:rsidRPr="008B69BD">
        <w:rPr>
          <w:lang w:val="en-GB"/>
        </w:rPr>
        <w:t>a</w:t>
      </w:r>
      <w:r w:rsidRPr="008B69BD">
        <w:rPr>
          <w:lang w:val="en-GB"/>
        </w:rPr>
        <w:t xml:space="preserve"> new concept of the conference when </w:t>
      </w:r>
      <w:r w:rsidR="003A03C0" w:rsidRPr="008B69BD">
        <w:rPr>
          <w:lang w:val="en-GB"/>
        </w:rPr>
        <w:t xml:space="preserve">the </w:t>
      </w:r>
      <w:r w:rsidRPr="008B69BD">
        <w:rPr>
          <w:lang w:val="en-GB"/>
        </w:rPr>
        <w:t xml:space="preserve">first conference day will be devoted to the analysis of </w:t>
      </w:r>
      <w:r w:rsidR="002733D3" w:rsidRPr="008B69BD">
        <w:rPr>
          <w:lang w:val="en-GB"/>
        </w:rPr>
        <w:t xml:space="preserve">a </w:t>
      </w:r>
      <w:r w:rsidRPr="008B69BD">
        <w:rPr>
          <w:lang w:val="en-GB"/>
        </w:rPr>
        <w:t xml:space="preserve">particular </w:t>
      </w:r>
      <w:r w:rsidR="002733D3" w:rsidRPr="008B69BD">
        <w:rPr>
          <w:lang w:val="en-GB"/>
        </w:rPr>
        <w:t>America</w:t>
      </w:r>
      <w:r w:rsidR="005F2BAF" w:rsidRPr="008B69BD">
        <w:rPr>
          <w:lang w:val="en-GB"/>
        </w:rPr>
        <w:t>n</w:t>
      </w:r>
      <w:r w:rsidR="002733D3" w:rsidRPr="008B69BD">
        <w:rPr>
          <w:lang w:val="en-GB"/>
        </w:rPr>
        <w:t xml:space="preserve"> country </w:t>
      </w:r>
      <w:r w:rsidRPr="008B69BD">
        <w:rPr>
          <w:lang w:val="en-GB"/>
        </w:rPr>
        <w:t xml:space="preserve">and </w:t>
      </w:r>
      <w:r w:rsidR="002733D3" w:rsidRPr="008B69BD">
        <w:rPr>
          <w:lang w:val="en-GB"/>
        </w:rPr>
        <w:t>its</w:t>
      </w:r>
      <w:r w:rsidRPr="008B69BD">
        <w:rPr>
          <w:lang w:val="en-GB"/>
        </w:rPr>
        <w:t xml:space="preserve"> relation</w:t>
      </w:r>
      <w:r w:rsidR="00A309F0" w:rsidRPr="008B69BD">
        <w:rPr>
          <w:lang w:val="en-GB"/>
        </w:rPr>
        <w:t>s</w:t>
      </w:r>
      <w:r w:rsidRPr="008B69BD">
        <w:rPr>
          <w:lang w:val="en-GB"/>
        </w:rPr>
        <w:t xml:space="preserve"> with others in any field. </w:t>
      </w:r>
      <w:r w:rsidR="00AC403B" w:rsidRPr="008B69BD">
        <w:rPr>
          <w:lang w:val="en-GB"/>
        </w:rPr>
        <w:t xml:space="preserve">The first day of the conference offers a platform for the </w:t>
      </w:r>
      <w:r w:rsidR="002733D3" w:rsidRPr="008B69BD">
        <w:rPr>
          <w:lang w:val="en-GB"/>
        </w:rPr>
        <w:t>examination and discussion</w:t>
      </w:r>
      <w:r w:rsidR="00AC403B" w:rsidRPr="008B69BD">
        <w:rPr>
          <w:lang w:val="en-GB"/>
        </w:rPr>
        <w:t xml:space="preserve"> of Canada </w:t>
      </w:r>
      <w:r w:rsidR="002733D3" w:rsidRPr="008B69BD">
        <w:rPr>
          <w:lang w:val="en-GB"/>
        </w:rPr>
        <w:t xml:space="preserve">and </w:t>
      </w:r>
      <w:r w:rsidR="00AC403B" w:rsidRPr="008B69BD">
        <w:rPr>
          <w:lang w:val="en-GB"/>
        </w:rPr>
        <w:t>her historical, cultural, economic and political links with other countries</w:t>
      </w:r>
      <w:r w:rsidR="00A309F0" w:rsidRPr="008B69BD">
        <w:rPr>
          <w:lang w:val="en-GB"/>
        </w:rPr>
        <w:t xml:space="preserve"> of the Western Hemisphere</w:t>
      </w:r>
      <w:r w:rsidR="00AC403B" w:rsidRPr="008B69BD">
        <w:rPr>
          <w:lang w:val="en-GB"/>
        </w:rPr>
        <w:t>. The organizers invite papers on all aspects of the conference theme, including but not limited to the following topics:</w:t>
      </w:r>
    </w:p>
    <w:p w:rsidR="0078346B" w:rsidRPr="008B69BD" w:rsidRDefault="0078346B" w:rsidP="00526940">
      <w:pPr>
        <w:spacing w:line="360" w:lineRule="auto"/>
        <w:jc w:val="both"/>
        <w:rPr>
          <w:lang w:val="en-GB"/>
        </w:rPr>
      </w:pPr>
    </w:p>
    <w:p w:rsidR="008D57AE" w:rsidRPr="008B69BD" w:rsidRDefault="00433D7A" w:rsidP="00AC403B">
      <w:pPr>
        <w:pStyle w:val="ListParagraph"/>
        <w:numPr>
          <w:ilvl w:val="0"/>
          <w:numId w:val="4"/>
        </w:numPr>
        <w:spacing w:line="360" w:lineRule="auto"/>
        <w:jc w:val="both"/>
        <w:rPr>
          <w:u w:val="single"/>
          <w:lang w:val="en-GB"/>
        </w:rPr>
      </w:pPr>
      <w:r w:rsidRPr="008B69BD">
        <w:rPr>
          <w:lang w:val="en-GB"/>
        </w:rPr>
        <w:t>L</w:t>
      </w:r>
      <w:r w:rsidR="00AC403B" w:rsidRPr="008B69BD">
        <w:rPr>
          <w:lang w:val="en-GB"/>
        </w:rPr>
        <w:t xml:space="preserve">anguages of Canada and the impact of the official bilingualism on </w:t>
      </w:r>
      <w:r w:rsidR="008D57AE" w:rsidRPr="008B69BD">
        <w:rPr>
          <w:lang w:val="en-GB"/>
        </w:rPr>
        <w:t>public policy and foreign relations</w:t>
      </w:r>
    </w:p>
    <w:p w:rsidR="008D57AE" w:rsidRPr="008B69BD" w:rsidRDefault="00433D7A" w:rsidP="00AC403B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n-GB"/>
        </w:rPr>
      </w:pPr>
      <w:r w:rsidRPr="008B69BD">
        <w:rPr>
          <w:lang w:val="en-GB"/>
        </w:rPr>
        <w:t>L</w:t>
      </w:r>
      <w:r w:rsidR="00AC403B" w:rsidRPr="008B69BD">
        <w:rPr>
          <w:lang w:val="en-GB"/>
        </w:rPr>
        <w:t xml:space="preserve">inguistic diversity </w:t>
      </w:r>
      <w:r w:rsidR="00094644" w:rsidRPr="008B69BD">
        <w:rPr>
          <w:lang w:val="en-GB"/>
        </w:rPr>
        <w:t xml:space="preserve">in Canada and its impact on external relations </w:t>
      </w:r>
    </w:p>
    <w:p w:rsidR="008D57AE" w:rsidRPr="008B69BD" w:rsidRDefault="009718EF" w:rsidP="00AC403B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n-GB"/>
        </w:rPr>
      </w:pPr>
      <w:r w:rsidRPr="008B69BD">
        <w:rPr>
          <w:lang w:val="en-GB"/>
        </w:rPr>
        <w:t>E</w:t>
      </w:r>
      <w:r w:rsidR="00AC403B" w:rsidRPr="008B69BD">
        <w:rPr>
          <w:lang w:val="en-GB"/>
        </w:rPr>
        <w:t>conomic inte</w:t>
      </w:r>
      <w:r w:rsidR="00094644" w:rsidRPr="008B69BD">
        <w:rPr>
          <w:lang w:val="en-GB"/>
        </w:rPr>
        <w:t xml:space="preserve">gration and engagement of Canada in </w:t>
      </w:r>
      <w:r w:rsidR="005F2BAF" w:rsidRPr="008B69BD">
        <w:rPr>
          <w:lang w:val="en-GB"/>
        </w:rPr>
        <w:t xml:space="preserve">the </w:t>
      </w:r>
      <w:r w:rsidR="00094644" w:rsidRPr="008B69BD">
        <w:rPr>
          <w:lang w:val="en-GB"/>
        </w:rPr>
        <w:t>Americas</w:t>
      </w:r>
    </w:p>
    <w:p w:rsidR="008D57AE" w:rsidRPr="008B69BD" w:rsidRDefault="00433D7A" w:rsidP="005F2BAF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n-GB"/>
        </w:rPr>
      </w:pPr>
      <w:r w:rsidRPr="008B69BD">
        <w:rPr>
          <w:lang w:val="en-GB"/>
        </w:rPr>
        <w:lastRenderedPageBreak/>
        <w:t>L</w:t>
      </w:r>
      <w:r w:rsidR="00AC403B" w:rsidRPr="008B69BD">
        <w:rPr>
          <w:lang w:val="en-GB"/>
        </w:rPr>
        <w:t xml:space="preserve">inks between literary </w:t>
      </w:r>
      <w:r w:rsidR="00094644" w:rsidRPr="008B69BD">
        <w:rPr>
          <w:lang w:val="en-GB"/>
        </w:rPr>
        <w:t>circles</w:t>
      </w:r>
      <w:r w:rsidR="00AC403B" w:rsidRPr="008B69BD">
        <w:rPr>
          <w:lang w:val="en-GB"/>
        </w:rPr>
        <w:t xml:space="preserve"> </w:t>
      </w:r>
      <w:r w:rsidR="005F2BAF" w:rsidRPr="008B69BD">
        <w:rPr>
          <w:lang w:val="en-GB"/>
        </w:rPr>
        <w:t xml:space="preserve">in Canada and other America’s countries </w:t>
      </w:r>
      <w:r w:rsidR="00AC403B" w:rsidRPr="008B69BD">
        <w:rPr>
          <w:lang w:val="en-GB"/>
        </w:rPr>
        <w:t xml:space="preserve">and cultural </w:t>
      </w:r>
      <w:r w:rsidR="00094644" w:rsidRPr="008B69BD">
        <w:rPr>
          <w:lang w:val="en-GB"/>
        </w:rPr>
        <w:t>ties</w:t>
      </w:r>
      <w:r w:rsidR="003A03C0" w:rsidRPr="008B69BD">
        <w:rPr>
          <w:lang w:val="en-GB"/>
        </w:rPr>
        <w:t xml:space="preserve"> today and in the past</w:t>
      </w:r>
    </w:p>
    <w:p w:rsidR="008D57AE" w:rsidRPr="008B69BD" w:rsidRDefault="00433D7A" w:rsidP="00AC403B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n-GB"/>
        </w:rPr>
      </w:pPr>
      <w:r w:rsidRPr="008B69BD">
        <w:rPr>
          <w:lang w:val="en-GB"/>
        </w:rPr>
        <w:t>M</w:t>
      </w:r>
      <w:r w:rsidR="00AC403B" w:rsidRPr="008B69BD">
        <w:rPr>
          <w:lang w:val="en-GB"/>
        </w:rPr>
        <w:t>ajority and minority Canadian literatures (ethnic, racial, class, gender)</w:t>
      </w:r>
      <w:r w:rsidR="008D57AE" w:rsidRPr="008B69BD">
        <w:rPr>
          <w:lang w:val="en-GB"/>
        </w:rPr>
        <w:t xml:space="preserve"> </w:t>
      </w:r>
    </w:p>
    <w:p w:rsidR="008D57AE" w:rsidRPr="008B69BD" w:rsidRDefault="00433D7A" w:rsidP="008D57AE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n-GB"/>
        </w:rPr>
      </w:pPr>
      <w:r w:rsidRPr="008B69BD">
        <w:rPr>
          <w:lang w:val="en-GB"/>
        </w:rPr>
        <w:t>G</w:t>
      </w:r>
      <w:r w:rsidR="00AC403B" w:rsidRPr="008B69BD">
        <w:rPr>
          <w:lang w:val="en-GB"/>
        </w:rPr>
        <w:t>ender and sexuality within the multicultural framework</w:t>
      </w:r>
    </w:p>
    <w:p w:rsidR="008D57AE" w:rsidRPr="008B69BD" w:rsidRDefault="00AC403B" w:rsidP="008D57AE">
      <w:pPr>
        <w:pStyle w:val="ListParagraph"/>
        <w:numPr>
          <w:ilvl w:val="0"/>
          <w:numId w:val="4"/>
        </w:numPr>
        <w:spacing w:line="360" w:lineRule="auto"/>
        <w:jc w:val="both"/>
        <w:rPr>
          <w:u w:val="single"/>
          <w:lang w:val="en-GB"/>
        </w:rPr>
      </w:pPr>
      <w:r w:rsidRPr="008B69BD">
        <w:rPr>
          <w:lang w:val="en-GB"/>
        </w:rPr>
        <w:t>First N</w:t>
      </w:r>
      <w:r w:rsidR="008D57AE" w:rsidRPr="008B69BD">
        <w:rPr>
          <w:lang w:val="en-GB"/>
        </w:rPr>
        <w:t xml:space="preserve">ations literatures and cultures and their connection/comparison with Native inhabitants </w:t>
      </w:r>
      <w:r w:rsidR="00433D7A" w:rsidRPr="008B69BD">
        <w:rPr>
          <w:lang w:val="en-GB"/>
        </w:rPr>
        <w:t xml:space="preserve">of the Americas </w:t>
      </w:r>
    </w:p>
    <w:p w:rsidR="008D57AE" w:rsidRPr="008B69BD" w:rsidRDefault="008D57AE" w:rsidP="008D57AE">
      <w:pPr>
        <w:pStyle w:val="ListParagraph"/>
        <w:numPr>
          <w:ilvl w:val="0"/>
          <w:numId w:val="4"/>
        </w:numPr>
        <w:spacing w:line="360" w:lineRule="auto"/>
        <w:jc w:val="both"/>
        <w:rPr>
          <w:lang w:val="en-GB"/>
        </w:rPr>
      </w:pPr>
      <w:r w:rsidRPr="008B69BD">
        <w:rPr>
          <w:lang w:val="en-GB"/>
        </w:rPr>
        <w:t>Political, economic and cultural aspect</w:t>
      </w:r>
      <w:r w:rsidR="005F2BAF" w:rsidRPr="008B69BD">
        <w:rPr>
          <w:lang w:val="en-GB"/>
        </w:rPr>
        <w:t>s</w:t>
      </w:r>
      <w:r w:rsidRPr="008B69BD">
        <w:rPr>
          <w:lang w:val="en-GB"/>
        </w:rPr>
        <w:t xml:space="preserve"> of  immigration and diaspora</w:t>
      </w:r>
    </w:p>
    <w:p w:rsidR="008D57AE" w:rsidRPr="008B69BD" w:rsidRDefault="008D57AE" w:rsidP="00AC403B">
      <w:pPr>
        <w:spacing w:line="360" w:lineRule="auto"/>
        <w:jc w:val="both"/>
        <w:rPr>
          <w:lang w:val="en-GB"/>
        </w:rPr>
      </w:pPr>
    </w:p>
    <w:p w:rsidR="008D57AE" w:rsidRPr="008B69BD" w:rsidRDefault="008D57AE" w:rsidP="008D57AE">
      <w:pPr>
        <w:spacing w:line="360" w:lineRule="auto"/>
        <w:jc w:val="both"/>
        <w:rPr>
          <w:sz w:val="22"/>
          <w:u w:val="single"/>
          <w:lang w:val="en-GB"/>
        </w:rPr>
      </w:pPr>
      <w:r w:rsidRPr="008B69BD">
        <w:rPr>
          <w:u w:val="single"/>
          <w:lang w:val="en-GB"/>
        </w:rPr>
        <w:t>2</w:t>
      </w:r>
      <w:r w:rsidRPr="008B69BD">
        <w:rPr>
          <w:u w:val="single"/>
          <w:vertAlign w:val="superscript"/>
          <w:lang w:val="en-GB"/>
        </w:rPr>
        <w:t>nd</w:t>
      </w:r>
      <w:r w:rsidRPr="008B69BD">
        <w:rPr>
          <w:u w:val="single"/>
          <w:lang w:val="en-GB"/>
        </w:rPr>
        <w:t xml:space="preserve"> conference day – INTER-AMERICAN STUDIES </w:t>
      </w:r>
    </w:p>
    <w:p w:rsidR="00BC18C4" w:rsidRPr="008B69BD" w:rsidRDefault="00BC18C4" w:rsidP="008D57AE">
      <w:pPr>
        <w:spacing w:line="360" w:lineRule="auto"/>
        <w:jc w:val="both"/>
        <w:rPr>
          <w:lang w:val="en-GB"/>
        </w:rPr>
      </w:pPr>
    </w:p>
    <w:p w:rsidR="0078346B" w:rsidRPr="008B69BD" w:rsidRDefault="0078346B" w:rsidP="005F2BAF">
      <w:pPr>
        <w:spacing w:line="360" w:lineRule="auto"/>
        <w:jc w:val="both"/>
        <w:rPr>
          <w:lang w:val="en-GB"/>
        </w:rPr>
      </w:pPr>
      <w:r w:rsidRPr="008B69BD">
        <w:rPr>
          <w:lang w:val="en-GB"/>
        </w:rPr>
        <w:tab/>
      </w:r>
      <w:r w:rsidR="009718EF" w:rsidRPr="008B69BD">
        <w:rPr>
          <w:lang w:val="en-GB"/>
        </w:rPr>
        <w:t>The s</w:t>
      </w:r>
      <w:r w:rsidRPr="008B69BD">
        <w:rPr>
          <w:lang w:val="en-GB"/>
        </w:rPr>
        <w:t xml:space="preserve">econd conference day will welcome papers </w:t>
      </w:r>
      <w:r w:rsidR="005F2BAF" w:rsidRPr="008B69BD">
        <w:rPr>
          <w:lang w:val="en-GB"/>
        </w:rPr>
        <w:t>dedicated to the</w:t>
      </w:r>
      <w:r w:rsidRPr="008B69BD">
        <w:rPr>
          <w:lang w:val="en-GB"/>
        </w:rPr>
        <w:t xml:space="preserve"> interdisciplinary analysis of America’s </w:t>
      </w:r>
      <w:r w:rsidR="005F2BAF" w:rsidRPr="008B69BD">
        <w:rPr>
          <w:lang w:val="en-GB"/>
        </w:rPr>
        <w:t>countries</w:t>
      </w:r>
      <w:r w:rsidRPr="008B69BD">
        <w:rPr>
          <w:lang w:val="en-GB"/>
        </w:rPr>
        <w:t xml:space="preserve"> and their interaction in </w:t>
      </w:r>
      <w:r w:rsidR="005F2BAF" w:rsidRPr="008B69BD">
        <w:rPr>
          <w:lang w:val="en-GB"/>
        </w:rPr>
        <w:t xml:space="preserve">the area of </w:t>
      </w:r>
      <w:r w:rsidRPr="008B69BD">
        <w:rPr>
          <w:lang w:val="en-GB"/>
        </w:rPr>
        <w:t>cultur</w:t>
      </w:r>
      <w:r w:rsidR="005F2BAF" w:rsidRPr="008B69BD">
        <w:rPr>
          <w:lang w:val="en-GB"/>
        </w:rPr>
        <w:t xml:space="preserve">e, economy, </w:t>
      </w:r>
      <w:r w:rsidRPr="008B69BD">
        <w:rPr>
          <w:lang w:val="en-GB"/>
        </w:rPr>
        <w:t xml:space="preserve">etc. </w:t>
      </w:r>
      <w:r w:rsidR="005F2BAF" w:rsidRPr="008B69BD">
        <w:rPr>
          <w:lang w:val="en-GB"/>
        </w:rPr>
        <w:t xml:space="preserve">Submissions are invited on </w:t>
      </w:r>
      <w:r w:rsidR="00F70CBC" w:rsidRPr="008B69BD">
        <w:rPr>
          <w:lang w:val="en-GB"/>
        </w:rPr>
        <w:t>topics including but not limited</w:t>
      </w:r>
      <w:r w:rsidR="005F2BAF" w:rsidRPr="008B69BD">
        <w:rPr>
          <w:lang w:val="en-GB"/>
        </w:rPr>
        <w:t xml:space="preserve"> to the </w:t>
      </w:r>
      <w:r w:rsidR="00F70CBC" w:rsidRPr="008B69BD">
        <w:rPr>
          <w:lang w:val="en-GB"/>
        </w:rPr>
        <w:t>following:</w:t>
      </w:r>
    </w:p>
    <w:p w:rsidR="00F70CBC" w:rsidRPr="008B69BD" w:rsidRDefault="00F70CBC" w:rsidP="00F70CBC">
      <w:pPr>
        <w:spacing w:line="360" w:lineRule="auto"/>
        <w:jc w:val="both"/>
        <w:rPr>
          <w:lang w:val="en-GB"/>
        </w:rPr>
      </w:pPr>
    </w:p>
    <w:p w:rsidR="00F70CBC" w:rsidRPr="008B69BD" w:rsidRDefault="00F70CBC" w:rsidP="00F70CBC">
      <w:pPr>
        <w:pStyle w:val="ListParagraph"/>
        <w:numPr>
          <w:ilvl w:val="0"/>
          <w:numId w:val="5"/>
        </w:numPr>
        <w:spacing w:line="360" w:lineRule="auto"/>
        <w:jc w:val="both"/>
        <w:rPr>
          <w:lang w:val="en-GB"/>
        </w:rPr>
      </w:pPr>
      <w:r w:rsidRPr="008B69BD">
        <w:rPr>
          <w:lang w:val="en-GB"/>
        </w:rPr>
        <w:t>Inter-America</w:t>
      </w:r>
      <w:r w:rsidR="003A03C0" w:rsidRPr="008B69BD">
        <w:rPr>
          <w:lang w:val="en-GB"/>
        </w:rPr>
        <w:t>n Studies as comparative Social</w:t>
      </w:r>
      <w:r w:rsidR="005F2BAF" w:rsidRPr="008B69BD">
        <w:rPr>
          <w:lang w:val="en-GB"/>
        </w:rPr>
        <w:t xml:space="preserve">/Cultural/Literary/Media </w:t>
      </w:r>
      <w:r w:rsidRPr="008B69BD">
        <w:rPr>
          <w:lang w:val="en-GB"/>
        </w:rPr>
        <w:t>Studies</w:t>
      </w:r>
    </w:p>
    <w:p w:rsidR="00F70CBC" w:rsidRPr="008B69BD" w:rsidRDefault="00F70CBC" w:rsidP="00F70CBC">
      <w:pPr>
        <w:pStyle w:val="ListParagraph"/>
        <w:numPr>
          <w:ilvl w:val="0"/>
          <w:numId w:val="5"/>
        </w:numPr>
        <w:spacing w:line="360" w:lineRule="auto"/>
        <w:jc w:val="both"/>
        <w:rPr>
          <w:lang w:val="en-GB"/>
        </w:rPr>
      </w:pPr>
      <w:r w:rsidRPr="008B69BD">
        <w:rPr>
          <w:lang w:val="en-GB"/>
        </w:rPr>
        <w:t>Literature, film, and music in the contact zones</w:t>
      </w:r>
    </w:p>
    <w:p w:rsidR="00F70CBC" w:rsidRPr="008B69BD" w:rsidRDefault="009718EF" w:rsidP="00F70CBC">
      <w:pPr>
        <w:pStyle w:val="ListParagraph"/>
        <w:numPr>
          <w:ilvl w:val="0"/>
          <w:numId w:val="5"/>
        </w:numPr>
        <w:spacing w:line="360" w:lineRule="auto"/>
        <w:jc w:val="both"/>
        <w:rPr>
          <w:lang w:val="en-GB"/>
        </w:rPr>
      </w:pPr>
      <w:r w:rsidRPr="008B69BD">
        <w:rPr>
          <w:lang w:val="en-GB"/>
        </w:rPr>
        <w:t>P</w:t>
      </w:r>
      <w:r w:rsidR="00F70CBC" w:rsidRPr="008B69BD">
        <w:rPr>
          <w:lang w:val="en-GB"/>
        </w:rPr>
        <w:t>olitical, economic and cultural ba</w:t>
      </w:r>
      <w:r w:rsidR="003A03C0" w:rsidRPr="008B69BD">
        <w:rPr>
          <w:lang w:val="en-GB"/>
        </w:rPr>
        <w:t>ckground of the USA-Mexico crisi</w:t>
      </w:r>
      <w:r w:rsidR="00F70CBC" w:rsidRPr="008B69BD">
        <w:rPr>
          <w:lang w:val="en-GB"/>
        </w:rPr>
        <w:t xml:space="preserve">s </w:t>
      </w:r>
    </w:p>
    <w:p w:rsidR="00F70CBC" w:rsidRPr="008B69BD" w:rsidRDefault="009718EF" w:rsidP="00F70CBC">
      <w:pPr>
        <w:pStyle w:val="ListParagraph"/>
        <w:numPr>
          <w:ilvl w:val="0"/>
          <w:numId w:val="5"/>
        </w:numPr>
        <w:spacing w:line="360" w:lineRule="auto"/>
        <w:jc w:val="both"/>
        <w:rPr>
          <w:lang w:val="en-GB"/>
        </w:rPr>
      </w:pPr>
      <w:r w:rsidRPr="008B69BD">
        <w:rPr>
          <w:lang w:val="en-GB"/>
        </w:rPr>
        <w:t>P</w:t>
      </w:r>
      <w:r w:rsidR="00433D7A" w:rsidRPr="008B69BD">
        <w:rPr>
          <w:lang w:val="en-GB"/>
        </w:rPr>
        <w:t>osition</w:t>
      </w:r>
      <w:r w:rsidR="00F70CBC" w:rsidRPr="008B69BD">
        <w:rPr>
          <w:lang w:val="en-GB"/>
        </w:rPr>
        <w:t xml:space="preserve"> of Brazil as a new economy in </w:t>
      </w:r>
      <w:r w:rsidR="005F2BAF" w:rsidRPr="008B69BD">
        <w:rPr>
          <w:lang w:val="en-GB"/>
        </w:rPr>
        <w:t xml:space="preserve">the </w:t>
      </w:r>
      <w:r w:rsidR="00F70CBC" w:rsidRPr="008B69BD">
        <w:rPr>
          <w:lang w:val="en-GB"/>
        </w:rPr>
        <w:t>Americas</w:t>
      </w:r>
    </w:p>
    <w:p w:rsidR="00F70CBC" w:rsidRPr="008B69BD" w:rsidRDefault="009718EF" w:rsidP="005F2BAF">
      <w:pPr>
        <w:pStyle w:val="ListParagraph"/>
        <w:numPr>
          <w:ilvl w:val="0"/>
          <w:numId w:val="5"/>
        </w:numPr>
        <w:spacing w:line="360" w:lineRule="auto"/>
        <w:jc w:val="both"/>
        <w:rPr>
          <w:lang w:val="en-GB"/>
        </w:rPr>
      </w:pPr>
      <w:r w:rsidRPr="008B69BD">
        <w:rPr>
          <w:lang w:val="en-GB"/>
        </w:rPr>
        <w:t>C</w:t>
      </w:r>
      <w:r w:rsidR="00F70CBC" w:rsidRPr="008B69BD">
        <w:rPr>
          <w:lang w:val="en-GB"/>
        </w:rPr>
        <w:t xml:space="preserve">ultural, political and economic status of </w:t>
      </w:r>
      <w:r w:rsidR="005F2BAF" w:rsidRPr="008B69BD">
        <w:rPr>
          <w:lang w:val="en-GB"/>
        </w:rPr>
        <w:t>the Portuguese-</w:t>
      </w:r>
      <w:r w:rsidR="00F70CBC" w:rsidRPr="008B69BD">
        <w:rPr>
          <w:lang w:val="en-GB"/>
        </w:rPr>
        <w:t xml:space="preserve">speaking Brazil in </w:t>
      </w:r>
      <w:r w:rsidR="005F2BAF" w:rsidRPr="008B69BD">
        <w:rPr>
          <w:lang w:val="en-GB"/>
        </w:rPr>
        <w:t xml:space="preserve">the </w:t>
      </w:r>
      <w:r w:rsidR="00F70CBC" w:rsidRPr="008B69BD">
        <w:rPr>
          <w:lang w:val="en-GB"/>
        </w:rPr>
        <w:t>Spanish</w:t>
      </w:r>
      <w:r w:rsidR="005F2BAF" w:rsidRPr="008B69BD">
        <w:rPr>
          <w:lang w:val="en-GB"/>
        </w:rPr>
        <w:t>-</w:t>
      </w:r>
      <w:r w:rsidR="00F70CBC" w:rsidRPr="008B69BD">
        <w:rPr>
          <w:lang w:val="en-GB"/>
        </w:rPr>
        <w:t xml:space="preserve">speaking Latin America and </w:t>
      </w:r>
      <w:r w:rsidR="005F2BAF" w:rsidRPr="008B69BD">
        <w:rPr>
          <w:lang w:val="en-GB"/>
        </w:rPr>
        <w:t xml:space="preserve">the </w:t>
      </w:r>
      <w:r w:rsidR="00F70CBC" w:rsidRPr="008B69BD">
        <w:rPr>
          <w:lang w:val="en-GB"/>
        </w:rPr>
        <w:t>Western Hemisphere</w:t>
      </w:r>
    </w:p>
    <w:p w:rsidR="00F70CBC" w:rsidRPr="008B69BD" w:rsidRDefault="00F70CBC" w:rsidP="00F70CBC">
      <w:pPr>
        <w:pStyle w:val="ListParagraph"/>
        <w:numPr>
          <w:ilvl w:val="0"/>
          <w:numId w:val="5"/>
        </w:numPr>
        <w:spacing w:line="360" w:lineRule="auto"/>
        <w:jc w:val="both"/>
        <w:rPr>
          <w:lang w:val="en-GB"/>
        </w:rPr>
      </w:pPr>
      <w:r w:rsidRPr="008B69BD">
        <w:rPr>
          <w:lang w:val="en-GB"/>
        </w:rPr>
        <w:t xml:space="preserve">Nuestra America – Spanish speaking minorities in </w:t>
      </w:r>
      <w:r w:rsidR="005F2BAF" w:rsidRPr="008B69BD">
        <w:rPr>
          <w:lang w:val="en-GB"/>
        </w:rPr>
        <w:t xml:space="preserve">the </w:t>
      </w:r>
      <w:r w:rsidRPr="008B69BD">
        <w:rPr>
          <w:lang w:val="en-GB"/>
        </w:rPr>
        <w:t xml:space="preserve">USA and their historical and cultural background </w:t>
      </w:r>
    </w:p>
    <w:p w:rsidR="006E7B89" w:rsidRPr="008B69BD" w:rsidRDefault="005F2BAF" w:rsidP="00F70CBC">
      <w:pPr>
        <w:pStyle w:val="ListParagraph"/>
        <w:numPr>
          <w:ilvl w:val="0"/>
          <w:numId w:val="5"/>
        </w:numPr>
        <w:spacing w:line="360" w:lineRule="auto"/>
        <w:jc w:val="both"/>
        <w:rPr>
          <w:lang w:val="en-GB"/>
        </w:rPr>
      </w:pPr>
      <w:r w:rsidRPr="008B69BD">
        <w:rPr>
          <w:lang w:val="en-GB"/>
        </w:rPr>
        <w:t>Position of N</w:t>
      </w:r>
      <w:r w:rsidR="006E7B89" w:rsidRPr="008B69BD">
        <w:rPr>
          <w:lang w:val="en-GB"/>
        </w:rPr>
        <w:t>ative people</w:t>
      </w:r>
      <w:r w:rsidRPr="008B69BD">
        <w:rPr>
          <w:lang w:val="en-GB"/>
        </w:rPr>
        <w:t>s</w:t>
      </w:r>
      <w:r w:rsidR="006E7B89" w:rsidRPr="008B69BD">
        <w:rPr>
          <w:lang w:val="en-GB"/>
        </w:rPr>
        <w:t xml:space="preserve"> in </w:t>
      </w:r>
      <w:r w:rsidRPr="008B69BD">
        <w:rPr>
          <w:lang w:val="en-GB"/>
        </w:rPr>
        <w:t xml:space="preserve">the </w:t>
      </w:r>
      <w:r w:rsidR="00BC18C4" w:rsidRPr="008B69BD">
        <w:rPr>
          <w:lang w:val="en-GB"/>
        </w:rPr>
        <w:t>Americas</w:t>
      </w:r>
    </w:p>
    <w:p w:rsidR="00C668AB" w:rsidRPr="008B69BD" w:rsidRDefault="00C668AB" w:rsidP="00C668AB">
      <w:pPr>
        <w:pStyle w:val="ListParagraph"/>
        <w:numPr>
          <w:ilvl w:val="0"/>
          <w:numId w:val="5"/>
        </w:numPr>
        <w:spacing w:line="360" w:lineRule="auto"/>
        <w:jc w:val="both"/>
        <w:rPr>
          <w:lang w:val="en-GB"/>
        </w:rPr>
      </w:pPr>
      <w:r w:rsidRPr="008B69BD">
        <w:rPr>
          <w:lang w:val="en-GB"/>
        </w:rPr>
        <w:t xml:space="preserve">Venezuela-Cuba relations in a wider context of </w:t>
      </w:r>
      <w:r w:rsidR="005F2BAF" w:rsidRPr="008B69BD">
        <w:rPr>
          <w:lang w:val="en-GB"/>
        </w:rPr>
        <w:t xml:space="preserve">the </w:t>
      </w:r>
      <w:r w:rsidRPr="008B69BD">
        <w:rPr>
          <w:lang w:val="en-GB"/>
        </w:rPr>
        <w:t>Americas and their implications</w:t>
      </w:r>
    </w:p>
    <w:p w:rsidR="00C668AB" w:rsidRPr="008B69BD" w:rsidRDefault="009718EF" w:rsidP="00C668AB">
      <w:pPr>
        <w:pStyle w:val="ListParagraph"/>
        <w:numPr>
          <w:ilvl w:val="0"/>
          <w:numId w:val="5"/>
        </w:numPr>
        <w:spacing w:line="360" w:lineRule="auto"/>
        <w:jc w:val="both"/>
        <w:rPr>
          <w:lang w:val="en-GB"/>
        </w:rPr>
      </w:pPr>
      <w:r w:rsidRPr="008B69BD">
        <w:rPr>
          <w:lang w:val="en-GB"/>
        </w:rPr>
        <w:t>N</w:t>
      </w:r>
      <w:r w:rsidR="00C668AB" w:rsidRPr="008B69BD">
        <w:rPr>
          <w:lang w:val="en-GB"/>
        </w:rPr>
        <w:t>ew political, economic and social system emerging in Venezuela and its impact on  the Latin American region</w:t>
      </w:r>
    </w:p>
    <w:p w:rsidR="00C668AB" w:rsidRPr="008B69BD" w:rsidRDefault="003A03C0" w:rsidP="00C668AB">
      <w:pPr>
        <w:pStyle w:val="ListParagraph"/>
        <w:numPr>
          <w:ilvl w:val="0"/>
          <w:numId w:val="5"/>
        </w:numPr>
        <w:spacing w:line="360" w:lineRule="auto"/>
        <w:jc w:val="both"/>
        <w:rPr>
          <w:lang w:val="en-GB"/>
        </w:rPr>
      </w:pPr>
      <w:r w:rsidRPr="008B69BD">
        <w:rPr>
          <w:lang w:val="en-GB"/>
        </w:rPr>
        <w:t>B</w:t>
      </w:r>
      <w:r w:rsidR="00C668AB" w:rsidRPr="008B69BD">
        <w:rPr>
          <w:lang w:val="en-GB"/>
        </w:rPr>
        <w:t>enefits and problems of regional integration organisations (NAFTA, MERCOSUR and CAN- Andean Community of Nations)</w:t>
      </w:r>
      <w:r w:rsidR="00433D7A" w:rsidRPr="008B69BD">
        <w:rPr>
          <w:lang w:val="en-GB"/>
        </w:rPr>
        <w:t xml:space="preserve">; </w:t>
      </w:r>
      <w:r w:rsidR="00C668AB" w:rsidRPr="008B69BD">
        <w:rPr>
          <w:lang w:val="en-GB"/>
        </w:rPr>
        <w:t>Venezuela as a new MERCOSUR member</w:t>
      </w:r>
    </w:p>
    <w:p w:rsidR="00C668AB" w:rsidRPr="008B69BD" w:rsidRDefault="003A03C0" w:rsidP="00C668AB">
      <w:pPr>
        <w:pStyle w:val="ListParagraph"/>
        <w:numPr>
          <w:ilvl w:val="0"/>
          <w:numId w:val="5"/>
        </w:numPr>
        <w:spacing w:line="360" w:lineRule="auto"/>
        <w:jc w:val="both"/>
        <w:rPr>
          <w:lang w:val="en-GB"/>
        </w:rPr>
      </w:pPr>
      <w:r w:rsidRPr="008B69BD">
        <w:rPr>
          <w:lang w:val="en-GB"/>
        </w:rPr>
        <w:t>E</w:t>
      </w:r>
      <w:r w:rsidR="00C668AB" w:rsidRPr="008B69BD">
        <w:rPr>
          <w:lang w:val="en-GB"/>
        </w:rPr>
        <w:t>ngagement of US companies and banks in Latin America and the background of their activities</w:t>
      </w:r>
    </w:p>
    <w:p w:rsidR="00C668AB" w:rsidRPr="008B69BD" w:rsidRDefault="009718EF" w:rsidP="00C668AB">
      <w:pPr>
        <w:pStyle w:val="ListParagraph"/>
        <w:numPr>
          <w:ilvl w:val="0"/>
          <w:numId w:val="5"/>
        </w:numPr>
        <w:spacing w:line="360" w:lineRule="auto"/>
        <w:jc w:val="both"/>
        <w:rPr>
          <w:lang w:val="en-GB"/>
        </w:rPr>
      </w:pPr>
      <w:r w:rsidRPr="008B69BD">
        <w:rPr>
          <w:lang w:val="en-GB"/>
        </w:rPr>
        <w:t>P</w:t>
      </w:r>
      <w:r w:rsidR="00C668AB" w:rsidRPr="008B69BD">
        <w:rPr>
          <w:lang w:val="en-GB"/>
        </w:rPr>
        <w:t xml:space="preserve">osition and meaning of the </w:t>
      </w:r>
      <w:r w:rsidR="005F2BAF" w:rsidRPr="008B69BD">
        <w:rPr>
          <w:lang w:val="en-GB"/>
        </w:rPr>
        <w:t>Caribbean</w:t>
      </w:r>
      <w:r w:rsidR="00C668AB" w:rsidRPr="008B69BD">
        <w:rPr>
          <w:lang w:val="en-GB"/>
        </w:rPr>
        <w:t xml:space="preserve"> islands in </w:t>
      </w:r>
      <w:r w:rsidR="007B3F2A" w:rsidRPr="008B69BD">
        <w:rPr>
          <w:lang w:val="en-GB"/>
        </w:rPr>
        <w:t xml:space="preserve">the </w:t>
      </w:r>
      <w:r w:rsidR="00C668AB" w:rsidRPr="008B69BD">
        <w:rPr>
          <w:lang w:val="en-GB"/>
        </w:rPr>
        <w:t>Americas</w:t>
      </w:r>
    </w:p>
    <w:p w:rsidR="00C668AB" w:rsidRPr="008B69BD" w:rsidRDefault="003A03C0" w:rsidP="007B3F2A">
      <w:pPr>
        <w:pStyle w:val="ListParagraph"/>
        <w:numPr>
          <w:ilvl w:val="0"/>
          <w:numId w:val="5"/>
        </w:numPr>
        <w:spacing w:line="360" w:lineRule="auto"/>
        <w:jc w:val="both"/>
        <w:rPr>
          <w:lang w:val="en-GB"/>
        </w:rPr>
      </w:pPr>
      <w:r w:rsidRPr="008B69BD">
        <w:rPr>
          <w:lang w:val="en-GB"/>
        </w:rPr>
        <w:t>D</w:t>
      </w:r>
      <w:r w:rsidR="00C668AB" w:rsidRPr="008B69BD">
        <w:rPr>
          <w:lang w:val="en-GB"/>
        </w:rPr>
        <w:t>rug dealing in Latin American states, its consequences</w:t>
      </w:r>
      <w:r w:rsidR="007B3F2A" w:rsidRPr="008B69BD">
        <w:rPr>
          <w:lang w:val="en-GB"/>
        </w:rPr>
        <w:t>,</w:t>
      </w:r>
      <w:r w:rsidR="00C668AB" w:rsidRPr="008B69BD">
        <w:rPr>
          <w:lang w:val="en-GB"/>
        </w:rPr>
        <w:t xml:space="preserve"> implications and representation in literature and visual arts</w:t>
      </w:r>
    </w:p>
    <w:p w:rsidR="00BC18C4" w:rsidRPr="008B69BD" w:rsidRDefault="00BC18C4" w:rsidP="00BC18C4">
      <w:pPr>
        <w:spacing w:line="360" w:lineRule="auto"/>
        <w:jc w:val="both"/>
        <w:rPr>
          <w:lang w:val="en-GB"/>
        </w:rPr>
      </w:pPr>
    </w:p>
    <w:p w:rsidR="004C194D" w:rsidRPr="008B69BD" w:rsidRDefault="00BC18C4" w:rsidP="00BC18C4">
      <w:pPr>
        <w:spacing w:line="360" w:lineRule="auto"/>
        <w:jc w:val="both"/>
        <w:rPr>
          <w:lang w:val="en-GB"/>
        </w:rPr>
      </w:pPr>
      <w:r w:rsidRPr="008B69BD">
        <w:rPr>
          <w:lang w:val="en-GB"/>
        </w:rPr>
        <w:t xml:space="preserve">Presentations will be 20 minutes </w:t>
      </w:r>
      <w:r w:rsidR="003A03C0" w:rsidRPr="008B69BD">
        <w:rPr>
          <w:lang w:val="en-GB"/>
        </w:rPr>
        <w:t xml:space="preserve">long </w:t>
      </w:r>
      <w:r w:rsidRPr="008B69BD">
        <w:rPr>
          <w:lang w:val="en-GB"/>
        </w:rPr>
        <w:t xml:space="preserve">with an additional 10 minutes for questions, comments and discussion. The conference registration form, along with an abstract of the proposed paper (maximum 250 words) and a one-paragraph CV for those planning to deliver a paper, should be submitted by e-mail to the organizers (interamericanconference@yahoo.com) by </w:t>
      </w:r>
      <w:r w:rsidR="008B69BD" w:rsidRPr="008B69BD">
        <w:rPr>
          <w:b/>
          <w:lang w:val="en-GB"/>
        </w:rPr>
        <w:t>15</w:t>
      </w:r>
      <w:r w:rsidRPr="008B69BD">
        <w:rPr>
          <w:b/>
          <w:lang w:val="en-GB"/>
        </w:rPr>
        <w:t xml:space="preserve"> </w:t>
      </w:r>
      <w:r w:rsidR="008B69BD" w:rsidRPr="008B69BD">
        <w:rPr>
          <w:b/>
          <w:lang w:val="en-GB"/>
        </w:rPr>
        <w:t>November</w:t>
      </w:r>
      <w:r w:rsidRPr="008B69BD">
        <w:rPr>
          <w:b/>
          <w:lang w:val="en-GB"/>
        </w:rPr>
        <w:t xml:space="preserve"> 2012</w:t>
      </w:r>
      <w:r w:rsidRPr="008B69BD">
        <w:rPr>
          <w:lang w:val="en-GB"/>
        </w:rPr>
        <w:t xml:space="preserve">. Notification of acceptance of papers will be given by </w:t>
      </w:r>
      <w:r w:rsidRPr="008B69BD">
        <w:rPr>
          <w:b/>
          <w:lang w:val="en-GB"/>
        </w:rPr>
        <w:t>30 November 2012</w:t>
      </w:r>
      <w:r w:rsidRPr="008B69BD">
        <w:rPr>
          <w:lang w:val="en-GB"/>
        </w:rPr>
        <w:t>.</w:t>
      </w:r>
    </w:p>
    <w:p w:rsidR="008B69BD" w:rsidRPr="008B69BD" w:rsidRDefault="008B69BD" w:rsidP="00BC18C4">
      <w:pPr>
        <w:spacing w:line="360" w:lineRule="auto"/>
        <w:jc w:val="both"/>
        <w:rPr>
          <w:lang w:val="en-GB"/>
        </w:rPr>
      </w:pPr>
    </w:p>
    <w:p w:rsidR="008B69BD" w:rsidRPr="008B69BD" w:rsidRDefault="008B69BD" w:rsidP="008B69BD">
      <w:pPr>
        <w:spacing w:line="360" w:lineRule="auto"/>
        <w:jc w:val="both"/>
        <w:rPr>
          <w:lang w:val="en-GB"/>
        </w:rPr>
      </w:pPr>
      <w:r w:rsidRPr="008B69BD">
        <w:rPr>
          <w:lang w:val="en-GB"/>
        </w:rPr>
        <w:t>CONFERENCE REGISTRATION FEE</w:t>
      </w:r>
    </w:p>
    <w:p w:rsidR="008B69BD" w:rsidRPr="008B69BD" w:rsidRDefault="008B69BD" w:rsidP="008B69BD">
      <w:pPr>
        <w:spacing w:line="360" w:lineRule="auto"/>
        <w:jc w:val="both"/>
        <w:rPr>
          <w:lang w:val="en-GB"/>
        </w:rPr>
      </w:pPr>
      <w:r w:rsidRPr="008B69BD">
        <w:rPr>
          <w:lang w:val="en-GB"/>
        </w:rPr>
        <w:t xml:space="preserve">The conference registration fees quoted below include the following: </w:t>
      </w:r>
    </w:p>
    <w:p w:rsidR="008B69BD" w:rsidRPr="008B69BD" w:rsidRDefault="008B69BD" w:rsidP="008B69BD">
      <w:pPr>
        <w:spacing w:line="360" w:lineRule="auto"/>
        <w:jc w:val="both"/>
        <w:rPr>
          <w:lang w:val="en-GB"/>
        </w:rPr>
      </w:pPr>
      <w:r w:rsidRPr="008B69BD">
        <w:rPr>
          <w:lang w:val="en-GB"/>
        </w:rPr>
        <w:t>•</w:t>
      </w:r>
      <w:r w:rsidRPr="008B69BD">
        <w:rPr>
          <w:lang w:val="en-GB"/>
        </w:rPr>
        <w:tab/>
        <w:t xml:space="preserve">Admission to all lectures </w:t>
      </w:r>
    </w:p>
    <w:p w:rsidR="008B69BD" w:rsidRPr="008B69BD" w:rsidRDefault="008B69BD" w:rsidP="00995810">
      <w:pPr>
        <w:spacing w:line="360" w:lineRule="auto"/>
        <w:jc w:val="both"/>
        <w:rPr>
          <w:lang w:val="en-GB"/>
        </w:rPr>
      </w:pPr>
      <w:r w:rsidRPr="008B69BD">
        <w:rPr>
          <w:lang w:val="en-GB"/>
        </w:rPr>
        <w:t>•</w:t>
      </w:r>
      <w:r w:rsidRPr="008B69BD">
        <w:rPr>
          <w:lang w:val="en-GB"/>
        </w:rPr>
        <w:tab/>
      </w:r>
      <w:r w:rsidR="00995810">
        <w:rPr>
          <w:lang w:val="en-GB"/>
        </w:rPr>
        <w:t xml:space="preserve">Lunch (15 - 16 February), </w:t>
      </w:r>
      <w:r w:rsidRPr="008B69BD">
        <w:rPr>
          <w:lang w:val="en-GB"/>
        </w:rPr>
        <w:t xml:space="preserve">Cultural programme (15 February), Reception (16 February), Bratislava </w:t>
      </w:r>
      <w:r w:rsidR="00995810">
        <w:rPr>
          <w:lang w:val="en-GB"/>
        </w:rPr>
        <w:t>s</w:t>
      </w:r>
      <w:r w:rsidRPr="008B69BD">
        <w:rPr>
          <w:lang w:val="en-GB"/>
        </w:rPr>
        <w:t>ightseeing</w:t>
      </w:r>
      <w:r>
        <w:rPr>
          <w:lang w:val="en-GB"/>
        </w:rPr>
        <w:t xml:space="preserve"> </w:t>
      </w:r>
      <w:r w:rsidR="00995810">
        <w:rPr>
          <w:lang w:val="en-GB"/>
        </w:rPr>
        <w:t xml:space="preserve">(February 17) </w:t>
      </w:r>
      <w:r w:rsidRPr="008B69BD">
        <w:rPr>
          <w:lang w:val="en-GB"/>
        </w:rPr>
        <w:t>and coffee breaks (</w:t>
      </w:r>
      <w:r w:rsidR="00995810">
        <w:rPr>
          <w:lang w:val="en-GB"/>
        </w:rPr>
        <w:t xml:space="preserve">dinner on February 15 </w:t>
      </w:r>
      <w:r w:rsidRPr="008B69BD">
        <w:rPr>
          <w:lang w:val="en-GB"/>
        </w:rPr>
        <w:t>will be the participants’ responsibility)</w:t>
      </w:r>
    </w:p>
    <w:p w:rsidR="008B69BD" w:rsidRPr="008B69BD" w:rsidRDefault="008B69BD" w:rsidP="008B69BD">
      <w:pPr>
        <w:spacing w:line="360" w:lineRule="auto"/>
        <w:jc w:val="both"/>
        <w:rPr>
          <w:lang w:val="en-GB"/>
        </w:rPr>
      </w:pPr>
    </w:p>
    <w:p w:rsidR="008B69BD" w:rsidRPr="008B69BD" w:rsidRDefault="008B69BD" w:rsidP="00995810">
      <w:pPr>
        <w:spacing w:line="360" w:lineRule="auto"/>
        <w:jc w:val="both"/>
        <w:rPr>
          <w:lang w:val="en-GB"/>
        </w:rPr>
      </w:pPr>
      <w:r w:rsidRPr="008B69BD">
        <w:rPr>
          <w:lang w:val="en-GB"/>
        </w:rPr>
        <w:t xml:space="preserve"> </w:t>
      </w:r>
      <w:r w:rsidRPr="008B69BD">
        <w:rPr>
          <w:lang w:val="en-GB"/>
        </w:rPr>
        <w:tab/>
      </w:r>
      <w:r>
        <w:rPr>
          <w:lang w:val="en-GB"/>
        </w:rPr>
        <w:t>R</w:t>
      </w:r>
      <w:r w:rsidRPr="008B69BD">
        <w:rPr>
          <w:lang w:val="en-GB"/>
        </w:rPr>
        <w:t xml:space="preserve">egistration </w:t>
      </w:r>
      <w:r w:rsidR="00995810" w:rsidRPr="008B69BD">
        <w:rPr>
          <w:lang w:val="en-GB"/>
        </w:rPr>
        <w:t>fee</w:t>
      </w:r>
      <w:r w:rsidR="00995810">
        <w:rPr>
          <w:lang w:val="en-GB"/>
        </w:rPr>
        <w:t xml:space="preserve"> €</w:t>
      </w:r>
      <w:r>
        <w:rPr>
          <w:lang w:val="en-GB"/>
        </w:rPr>
        <w:t>10</w:t>
      </w:r>
    </w:p>
    <w:p w:rsidR="008B69BD" w:rsidRPr="008B69BD" w:rsidRDefault="008B69BD" w:rsidP="008B69BD">
      <w:pPr>
        <w:spacing w:line="360" w:lineRule="auto"/>
        <w:jc w:val="both"/>
        <w:rPr>
          <w:lang w:val="en-GB"/>
        </w:rPr>
      </w:pPr>
    </w:p>
    <w:p w:rsidR="008B69BD" w:rsidRPr="008B69BD" w:rsidRDefault="008B69BD" w:rsidP="008B69BD">
      <w:pPr>
        <w:spacing w:line="360" w:lineRule="auto"/>
        <w:jc w:val="both"/>
        <w:rPr>
          <w:lang w:val="en-GB"/>
        </w:rPr>
      </w:pPr>
      <w:r w:rsidRPr="008B69BD">
        <w:rPr>
          <w:lang w:val="en-GB"/>
        </w:rPr>
        <w:t xml:space="preserve">Instructions on paying the registration fee will be sent with confirmation of registration / registration and acceptance of paper. </w:t>
      </w:r>
    </w:p>
    <w:p w:rsidR="008B69BD" w:rsidRPr="008B69BD" w:rsidRDefault="008B69BD" w:rsidP="008B69BD">
      <w:pPr>
        <w:spacing w:line="360" w:lineRule="auto"/>
        <w:jc w:val="both"/>
        <w:rPr>
          <w:lang w:val="en-GB"/>
        </w:rPr>
      </w:pPr>
    </w:p>
    <w:p w:rsidR="008B69BD" w:rsidRPr="008B69BD" w:rsidRDefault="008B69BD" w:rsidP="008B69BD">
      <w:pPr>
        <w:spacing w:line="360" w:lineRule="auto"/>
        <w:jc w:val="both"/>
        <w:rPr>
          <w:lang w:val="en-GB"/>
        </w:rPr>
      </w:pPr>
      <w:r w:rsidRPr="008B69BD">
        <w:rPr>
          <w:lang w:val="en-GB"/>
        </w:rPr>
        <w:t>ACCOMMODATION</w:t>
      </w:r>
    </w:p>
    <w:p w:rsidR="008B69BD" w:rsidRDefault="008B69BD" w:rsidP="008B69BD">
      <w:pPr>
        <w:spacing w:line="360" w:lineRule="auto"/>
        <w:jc w:val="both"/>
        <w:rPr>
          <w:lang w:val="en-GB"/>
        </w:rPr>
      </w:pPr>
    </w:p>
    <w:p w:rsidR="008B69BD" w:rsidRDefault="008B69BD" w:rsidP="008B69BD">
      <w:pPr>
        <w:spacing w:line="360" w:lineRule="auto"/>
        <w:jc w:val="both"/>
        <w:rPr>
          <w:lang w:val="en-GB"/>
        </w:rPr>
      </w:pPr>
      <w:r w:rsidRPr="008B69BD">
        <w:rPr>
          <w:lang w:val="en-GB"/>
        </w:rPr>
        <w:t>Accommodation</w:t>
      </w:r>
      <w:r>
        <w:rPr>
          <w:lang w:val="en-GB"/>
        </w:rPr>
        <w:t xml:space="preserve"> should be provided by the organizers in case of successfully accepted grant application. </w:t>
      </w:r>
    </w:p>
    <w:p w:rsidR="008B69BD" w:rsidRDefault="008B69BD" w:rsidP="008B69BD">
      <w:pPr>
        <w:spacing w:line="360" w:lineRule="auto"/>
        <w:jc w:val="both"/>
        <w:rPr>
          <w:lang w:val="en-GB"/>
        </w:rPr>
      </w:pPr>
    </w:p>
    <w:p w:rsidR="008B69BD" w:rsidRDefault="008B69BD" w:rsidP="008B69BD">
      <w:pPr>
        <w:spacing w:line="360" w:lineRule="auto"/>
        <w:jc w:val="both"/>
        <w:rPr>
          <w:lang w:val="en-GB"/>
        </w:rPr>
      </w:pPr>
      <w:r>
        <w:rPr>
          <w:lang w:val="en-GB"/>
        </w:rPr>
        <w:t>In case the grant application will be rejected; c</w:t>
      </w:r>
      <w:r w:rsidRPr="008B69BD">
        <w:rPr>
          <w:lang w:val="en-GB"/>
        </w:rPr>
        <w:t xml:space="preserve">onference participants will be responsible for </w:t>
      </w:r>
      <w:r>
        <w:rPr>
          <w:lang w:val="en-GB"/>
        </w:rPr>
        <w:t xml:space="preserve">paying for their accommodation. </w:t>
      </w:r>
      <w:r w:rsidRPr="008B69BD">
        <w:rPr>
          <w:lang w:val="en-GB"/>
        </w:rPr>
        <w:t xml:space="preserve">Instructions on accommodation will be sent with confirmation of registration </w:t>
      </w:r>
      <w:r w:rsidR="00995810" w:rsidRPr="008B69BD">
        <w:rPr>
          <w:lang w:val="en-GB"/>
        </w:rPr>
        <w:t>/ registration</w:t>
      </w:r>
      <w:r w:rsidRPr="008B69BD">
        <w:rPr>
          <w:lang w:val="en-GB"/>
        </w:rPr>
        <w:t xml:space="preserve"> and acceptance of paper.</w:t>
      </w:r>
    </w:p>
    <w:p w:rsidR="007D4354" w:rsidRDefault="007D4354" w:rsidP="008B69BD">
      <w:pPr>
        <w:spacing w:line="360" w:lineRule="auto"/>
        <w:jc w:val="both"/>
        <w:rPr>
          <w:lang w:val="en-GB"/>
        </w:rPr>
      </w:pPr>
    </w:p>
    <w:p w:rsidR="007D4354" w:rsidRDefault="007D4354" w:rsidP="008B69BD">
      <w:pPr>
        <w:spacing w:line="360" w:lineRule="auto"/>
        <w:jc w:val="both"/>
        <w:rPr>
          <w:lang w:val="en-GB"/>
        </w:rPr>
      </w:pPr>
    </w:p>
    <w:p w:rsidR="007D4354" w:rsidRDefault="007D4354" w:rsidP="007D4354">
      <w:pPr>
        <w:autoSpaceDE w:val="0"/>
        <w:jc w:val="center"/>
        <w:rPr>
          <w:rFonts w:ascii="TimesNewRoman" w:hAnsi="TimesNewRoman" w:cs="TimesNewRoman"/>
          <w:b/>
          <w:bCs/>
          <w:color w:val="000000"/>
          <w:sz w:val="28"/>
          <w:szCs w:val="28"/>
        </w:rPr>
      </w:pPr>
    </w:p>
    <w:p w:rsidR="007D4354" w:rsidRDefault="007D4354" w:rsidP="007D4354">
      <w:pPr>
        <w:autoSpaceDE w:val="0"/>
        <w:jc w:val="center"/>
        <w:rPr>
          <w:rFonts w:ascii="TimesNewRoman" w:hAnsi="TimesNewRoman" w:cs="TimesNewRoman"/>
          <w:b/>
          <w:bCs/>
          <w:color w:val="000000"/>
          <w:sz w:val="28"/>
          <w:szCs w:val="28"/>
        </w:rPr>
      </w:pPr>
    </w:p>
    <w:p w:rsidR="007D4354" w:rsidRDefault="007D4354" w:rsidP="007D4354">
      <w:pPr>
        <w:autoSpaceDE w:val="0"/>
        <w:jc w:val="center"/>
        <w:rPr>
          <w:rFonts w:ascii="TimesNewRoman" w:hAnsi="TimesNewRoman" w:cs="TimesNewRoman"/>
          <w:b/>
          <w:bCs/>
          <w:color w:val="000000"/>
          <w:sz w:val="28"/>
          <w:szCs w:val="28"/>
        </w:rPr>
      </w:pPr>
    </w:p>
    <w:p w:rsidR="007D4354" w:rsidRDefault="007D4354" w:rsidP="007D4354">
      <w:pPr>
        <w:autoSpaceDE w:val="0"/>
        <w:jc w:val="center"/>
        <w:rPr>
          <w:rFonts w:ascii="TimesNewRoman" w:hAnsi="TimesNewRoman" w:cs="TimesNewRoman"/>
          <w:b/>
          <w:bCs/>
          <w:color w:val="000000"/>
          <w:sz w:val="28"/>
          <w:szCs w:val="28"/>
        </w:rPr>
      </w:pPr>
    </w:p>
    <w:p w:rsidR="007D4354" w:rsidRDefault="007D4354" w:rsidP="007D4354">
      <w:pPr>
        <w:autoSpaceDE w:val="0"/>
        <w:jc w:val="center"/>
        <w:rPr>
          <w:rFonts w:ascii="TimesNewRoman" w:hAnsi="TimesNewRoman" w:cs="TimesNewRoman"/>
          <w:b/>
          <w:bCs/>
          <w:color w:val="000000"/>
          <w:sz w:val="28"/>
          <w:szCs w:val="28"/>
        </w:rPr>
      </w:pPr>
    </w:p>
    <w:p w:rsidR="007D4354" w:rsidRDefault="007D4354" w:rsidP="007D4354">
      <w:pPr>
        <w:autoSpaceDE w:val="0"/>
        <w:jc w:val="center"/>
        <w:rPr>
          <w:rFonts w:ascii="TimesNewRoman" w:hAnsi="TimesNewRoman" w:cs="TimesNewRoman"/>
          <w:b/>
          <w:bCs/>
          <w:color w:val="000000"/>
          <w:sz w:val="28"/>
          <w:szCs w:val="28"/>
        </w:rPr>
      </w:pPr>
    </w:p>
    <w:p w:rsidR="007D4354" w:rsidRDefault="007D4354" w:rsidP="007D4354">
      <w:pPr>
        <w:autoSpaceDE w:val="0"/>
        <w:jc w:val="center"/>
        <w:rPr>
          <w:rFonts w:ascii="TimesNewRoman" w:hAnsi="TimesNewRoman" w:cs="TimesNewRoman"/>
          <w:b/>
          <w:bCs/>
          <w:color w:val="000000"/>
          <w:sz w:val="28"/>
          <w:szCs w:val="28"/>
        </w:rPr>
      </w:pPr>
      <w:r>
        <w:rPr>
          <w:rFonts w:ascii="TimesNewRoman" w:hAnsi="TimesNewRoman" w:cs="TimesNewRoman"/>
          <w:b/>
          <w:bCs/>
          <w:color w:val="000000"/>
          <w:sz w:val="28"/>
          <w:szCs w:val="28"/>
        </w:rPr>
        <w:lastRenderedPageBreak/>
        <w:t>Registration form</w:t>
      </w:r>
    </w:p>
    <w:p w:rsidR="007D4354" w:rsidRDefault="007D4354" w:rsidP="007D4354">
      <w:pPr>
        <w:autoSpaceDE w:val="0"/>
        <w:rPr>
          <w:rFonts w:ascii="TimesNewRoman" w:hAnsi="TimesNewRoman" w:cs="TimesNewRoman"/>
          <w:b/>
          <w:bCs/>
          <w:color w:val="000000"/>
          <w:sz w:val="28"/>
          <w:szCs w:val="28"/>
        </w:rPr>
      </w:pPr>
    </w:p>
    <w:p w:rsidR="007D4354" w:rsidRDefault="007D4354" w:rsidP="007D4354">
      <w:pPr>
        <w:autoSpaceDE w:val="0"/>
        <w:rPr>
          <w:rFonts w:ascii="TimesNewRoman" w:hAnsi="TimesNewRoman" w:cs="TimesNewRoman"/>
          <w:b/>
          <w:bCs/>
          <w:color w:val="000000"/>
          <w:sz w:val="28"/>
          <w:szCs w:val="28"/>
        </w:rPr>
      </w:pPr>
    </w:p>
    <w:p w:rsidR="007D4354" w:rsidRDefault="007D4354" w:rsidP="007D4354">
      <w:pPr>
        <w:autoSpaceDE w:val="0"/>
        <w:rPr>
          <w:color w:val="000000"/>
        </w:rPr>
      </w:pPr>
      <w:r>
        <w:rPr>
          <w:color w:val="000000"/>
        </w:rPr>
        <w:t>Please return by e-mail not later than 15 November 2012.</w:t>
      </w:r>
    </w:p>
    <w:p w:rsidR="007D4354" w:rsidRDefault="007D4354" w:rsidP="007D4354">
      <w:pPr>
        <w:autoSpaceDE w:val="0"/>
        <w:rPr>
          <w:b/>
          <w:color w:val="000000"/>
        </w:rPr>
      </w:pPr>
    </w:p>
    <w:p w:rsidR="007D4354" w:rsidRDefault="007D4354" w:rsidP="007D4354">
      <w:pPr>
        <w:autoSpaceDE w:val="0"/>
        <w:rPr>
          <w:color w:val="000000"/>
        </w:rPr>
      </w:pPr>
      <w:r>
        <w:rPr>
          <w:b/>
          <w:color w:val="000000"/>
        </w:rPr>
        <w:t>Title, name and surname</w:t>
      </w:r>
      <w:r>
        <w:rPr>
          <w:color w:val="000000"/>
        </w:rPr>
        <w:t xml:space="preserve"> ______________________________________________________________________</w:t>
      </w:r>
    </w:p>
    <w:p w:rsidR="007D4354" w:rsidRDefault="007D4354" w:rsidP="007D4354">
      <w:pPr>
        <w:autoSpaceDE w:val="0"/>
        <w:rPr>
          <w:color w:val="000000"/>
        </w:rPr>
      </w:pPr>
    </w:p>
    <w:p w:rsidR="007D4354" w:rsidRDefault="007D4354" w:rsidP="007D4354">
      <w:pPr>
        <w:autoSpaceDE w:val="0"/>
        <w:rPr>
          <w:color w:val="000000"/>
        </w:rPr>
      </w:pPr>
      <w:r>
        <w:rPr>
          <w:b/>
          <w:color w:val="000000"/>
        </w:rPr>
        <w:t xml:space="preserve">Affiliation </w:t>
      </w:r>
      <w:r>
        <w:rPr>
          <w:color w:val="000000"/>
        </w:rPr>
        <w:t>______________________________________________________________________</w:t>
      </w:r>
    </w:p>
    <w:p w:rsidR="007D4354" w:rsidRDefault="007D4354" w:rsidP="007D4354">
      <w:pPr>
        <w:autoSpaceDE w:val="0"/>
        <w:rPr>
          <w:color w:val="000000"/>
        </w:rPr>
      </w:pPr>
    </w:p>
    <w:p w:rsidR="007D4354" w:rsidRDefault="007D4354" w:rsidP="007D4354">
      <w:pPr>
        <w:autoSpaceDE w:val="0"/>
        <w:rPr>
          <w:color w:val="000000"/>
        </w:rPr>
      </w:pPr>
    </w:p>
    <w:p w:rsidR="007D4354" w:rsidRDefault="007D4354" w:rsidP="007D4354">
      <w:pPr>
        <w:autoSpaceDE w:val="0"/>
        <w:rPr>
          <w:color w:val="000000"/>
        </w:rPr>
      </w:pPr>
      <w:r>
        <w:rPr>
          <w:color w:val="000000"/>
        </w:rPr>
        <w:t>E-mail: _______________________ Mobile and/or tel: ___________________________</w:t>
      </w:r>
    </w:p>
    <w:p w:rsidR="007D4354" w:rsidRDefault="007D4354" w:rsidP="007D4354">
      <w:pPr>
        <w:autoSpaceDE w:val="0"/>
        <w:rPr>
          <w:rFonts w:ascii="TimesNewRoman" w:hAnsi="TimesNewRoman" w:cs="TimesNewRoman"/>
          <w:b/>
          <w:bCs/>
          <w:color w:val="000000"/>
        </w:rPr>
      </w:pPr>
    </w:p>
    <w:p w:rsidR="007D4354" w:rsidRDefault="007D4354" w:rsidP="007D4354">
      <w:pPr>
        <w:autoSpaceDE w:val="0"/>
        <w:rPr>
          <w:rFonts w:ascii="TimesNewRoman" w:hAnsi="TimesNewRoman" w:cs="TimesNewRoman"/>
          <w:bCs/>
          <w:color w:val="000000"/>
        </w:rPr>
      </w:pPr>
      <w:r>
        <w:rPr>
          <w:rFonts w:ascii="TimesNewRoman" w:hAnsi="TimesNewRoman" w:cs="TimesNewRoman"/>
          <w:b/>
          <w:bCs/>
          <w:color w:val="000000"/>
        </w:rPr>
        <w:t xml:space="preserve">Registration type </w:t>
      </w:r>
      <w:r>
        <w:rPr>
          <w:rFonts w:ascii="TimesNewRoman" w:hAnsi="TimesNewRoman" w:cs="TimesNewRoman"/>
          <w:bCs/>
          <w:color w:val="000000"/>
        </w:rPr>
        <w:t>(please tick one):</w:t>
      </w:r>
    </w:p>
    <w:p w:rsidR="007D4354" w:rsidRDefault="007D4354" w:rsidP="007D4354">
      <w:pPr>
        <w:autoSpaceDE w:val="0"/>
        <w:rPr>
          <w:rFonts w:ascii="TimesNewRoman" w:hAnsi="TimesNewRoman" w:cs="TimesNewRoman"/>
          <w:bCs/>
          <w:color w:val="000000"/>
        </w:rPr>
      </w:pPr>
    </w:p>
    <w:p w:rsidR="007D4354" w:rsidRDefault="007D4354" w:rsidP="007D4354">
      <w:pPr>
        <w:autoSpaceDE w:val="0"/>
        <w:rPr>
          <w:rFonts w:ascii="TimesNewRoman" w:hAnsi="TimesNewRoman" w:cs="TimesNewRoman"/>
          <w:bCs/>
          <w:color w:val="000000"/>
        </w:rPr>
      </w:pPr>
      <w:r>
        <w:rPr>
          <w:rFonts w:ascii="TimesNewRoman" w:hAnsi="TimesNewRoman" w:cs="TimesNewRoman"/>
          <w:bCs/>
          <w:color w:val="000000"/>
        </w:rPr>
        <w:t>Participant:</w:t>
      </w:r>
    </w:p>
    <w:p w:rsidR="007D4354" w:rsidRDefault="007D4354" w:rsidP="007D4354">
      <w:pPr>
        <w:autoSpaceDE w:val="0"/>
        <w:rPr>
          <w:rFonts w:ascii="TimesNewRoman" w:hAnsi="TimesNewRoman" w:cs="TimesNewRoman"/>
          <w:bCs/>
          <w:color w:val="000000"/>
        </w:rPr>
      </w:pPr>
      <w:r>
        <w:rPr>
          <w:rFonts w:ascii="TimesNewRoman" w:hAnsi="TimesNewRoman" w:cs="TimesNewRoman"/>
          <w:bCs/>
          <w:color w:val="000000"/>
        </w:rPr>
        <w:t>Speaker:</w:t>
      </w:r>
    </w:p>
    <w:p w:rsidR="007D4354" w:rsidRDefault="007D4354" w:rsidP="007D4354">
      <w:pPr>
        <w:autoSpaceDE w:val="0"/>
        <w:rPr>
          <w:rFonts w:ascii="TimesNewRoman" w:hAnsi="TimesNewRoman" w:cs="TimesNewRoman"/>
          <w:bCs/>
          <w:color w:val="000000"/>
        </w:rPr>
      </w:pPr>
    </w:p>
    <w:p w:rsidR="007D4354" w:rsidRDefault="007D4354" w:rsidP="007D4354">
      <w:pPr>
        <w:autoSpaceDE w:val="0"/>
        <w:rPr>
          <w:rFonts w:ascii="TimesNewRoman" w:hAnsi="TimesNewRoman" w:cs="TimesNewRoman"/>
          <w:bCs/>
          <w:color w:val="000000"/>
        </w:rPr>
      </w:pPr>
      <w:r>
        <w:rPr>
          <w:rFonts w:ascii="TimesNewRoman" w:hAnsi="TimesNewRoman" w:cs="TimesNewRoman"/>
          <w:b/>
          <w:bCs/>
          <w:color w:val="000000"/>
        </w:rPr>
        <w:t>Title of presentation</w:t>
      </w:r>
      <w:r>
        <w:rPr>
          <w:rFonts w:ascii="TimesNewRoman" w:hAnsi="TimesNewRoman" w:cs="TimesNewRoman"/>
          <w:bCs/>
          <w:color w:val="000000"/>
        </w:rPr>
        <w:t>:___________________________________________________</w:t>
      </w:r>
    </w:p>
    <w:p w:rsidR="007D4354" w:rsidRDefault="007D4354" w:rsidP="007D4354">
      <w:pPr>
        <w:autoSpaceDE w:val="0"/>
        <w:rPr>
          <w:rFonts w:ascii="TimesNewRoman" w:hAnsi="TimesNewRoman" w:cs="TimesNewRoman"/>
          <w:bCs/>
          <w:color w:val="000000"/>
        </w:rPr>
      </w:pPr>
    </w:p>
    <w:p w:rsidR="007D4354" w:rsidRDefault="007D4354" w:rsidP="007D4354">
      <w:pPr>
        <w:autoSpaceDE w:val="0"/>
        <w:rPr>
          <w:rFonts w:ascii="TimesNewRoman" w:hAnsi="TimesNewRoman" w:cs="TimesNewRoman"/>
          <w:bCs/>
          <w:color w:val="000000"/>
        </w:rPr>
      </w:pPr>
    </w:p>
    <w:p w:rsidR="007D4354" w:rsidRDefault="007D4354" w:rsidP="007D4354">
      <w:pPr>
        <w:autoSpaceDE w:val="0"/>
        <w:rPr>
          <w:rFonts w:ascii="TimesNewRoman" w:hAnsi="TimesNewRoman" w:cs="TimesNewRoman"/>
          <w:bCs/>
          <w:color w:val="000000"/>
        </w:rPr>
      </w:pPr>
      <w:r>
        <w:rPr>
          <w:rFonts w:ascii="TimesNewRoman" w:hAnsi="TimesNewRoman" w:cs="TimesNewRoman"/>
          <w:b/>
          <w:bCs/>
          <w:color w:val="000000"/>
        </w:rPr>
        <w:t>Abstract</w:t>
      </w:r>
      <w:r>
        <w:rPr>
          <w:rFonts w:ascii="TimesNewRoman" w:hAnsi="TimesNewRoman" w:cs="TimesNewRoman"/>
          <w:bCs/>
          <w:color w:val="000000"/>
        </w:rPr>
        <w:t xml:space="preserve"> (not more than 250 words):</w:t>
      </w:r>
    </w:p>
    <w:p w:rsidR="007D4354" w:rsidRDefault="007D4354" w:rsidP="007D4354">
      <w:pPr>
        <w:autoSpaceDE w:val="0"/>
        <w:rPr>
          <w:rFonts w:ascii="TimesNewRoman" w:hAnsi="TimesNewRoman" w:cs="TimesNewRoman"/>
          <w:bCs/>
          <w:color w:val="000000"/>
        </w:rPr>
      </w:pPr>
    </w:p>
    <w:p w:rsidR="007D4354" w:rsidRDefault="007D4354" w:rsidP="007D4354">
      <w:pPr>
        <w:autoSpaceDE w:val="0"/>
        <w:rPr>
          <w:rFonts w:ascii="TimesNewRoman" w:hAnsi="TimesNewRoman" w:cs="TimesNewRoman"/>
          <w:bCs/>
          <w:color w:val="000000"/>
        </w:rPr>
      </w:pPr>
    </w:p>
    <w:p w:rsidR="007D4354" w:rsidRDefault="007D4354" w:rsidP="007D4354">
      <w:pPr>
        <w:autoSpaceDE w:val="0"/>
        <w:rPr>
          <w:rFonts w:ascii="TimesNewRoman" w:hAnsi="TimesNewRoman" w:cs="TimesNewRoman"/>
          <w:bCs/>
          <w:color w:val="000000"/>
        </w:rPr>
      </w:pPr>
    </w:p>
    <w:p w:rsidR="007D4354" w:rsidRDefault="007D4354" w:rsidP="007D4354">
      <w:pPr>
        <w:autoSpaceDE w:val="0"/>
        <w:rPr>
          <w:rFonts w:ascii="TimesNewRoman" w:hAnsi="TimesNewRoman" w:cs="TimesNewRoman"/>
          <w:bCs/>
          <w:color w:val="000000"/>
        </w:rPr>
      </w:pPr>
    </w:p>
    <w:p w:rsidR="007D4354" w:rsidRDefault="007D4354" w:rsidP="007D4354">
      <w:pPr>
        <w:autoSpaceDE w:val="0"/>
        <w:rPr>
          <w:rFonts w:ascii="TimesNewRoman" w:hAnsi="TimesNewRoman" w:cs="TimesNewRoman"/>
          <w:bCs/>
          <w:color w:val="000000"/>
        </w:rPr>
      </w:pPr>
    </w:p>
    <w:p w:rsidR="007D4354" w:rsidRDefault="007D4354" w:rsidP="007D4354">
      <w:pPr>
        <w:autoSpaceDE w:val="0"/>
        <w:rPr>
          <w:rFonts w:ascii="TimesNewRoman" w:hAnsi="TimesNewRoman" w:cs="TimesNewRoman"/>
          <w:bCs/>
          <w:color w:val="000000"/>
        </w:rPr>
      </w:pPr>
      <w:r>
        <w:rPr>
          <w:rFonts w:ascii="TimesNewRoman" w:hAnsi="TimesNewRoman" w:cs="TimesNewRoman"/>
          <w:b/>
          <w:bCs/>
          <w:color w:val="000000"/>
        </w:rPr>
        <w:t>Equipment needed</w:t>
      </w:r>
      <w:r>
        <w:rPr>
          <w:rFonts w:ascii="TimesNewRoman" w:hAnsi="TimesNewRoman" w:cs="TimesNewRoman"/>
          <w:bCs/>
          <w:color w:val="000000"/>
        </w:rPr>
        <w:t>:</w:t>
      </w:r>
    </w:p>
    <w:p w:rsidR="007D4354" w:rsidRDefault="007D4354" w:rsidP="007D4354">
      <w:pPr>
        <w:autoSpaceDE w:val="0"/>
        <w:rPr>
          <w:rFonts w:ascii="TimesNewRoman" w:hAnsi="TimesNewRoman" w:cs="TimesNewRoman"/>
          <w:bCs/>
          <w:color w:val="000000"/>
          <w:sz w:val="22"/>
          <w:szCs w:val="22"/>
        </w:rPr>
      </w:pPr>
    </w:p>
    <w:p w:rsidR="007D4354" w:rsidRDefault="007D4354" w:rsidP="007D4354">
      <w:pPr>
        <w:autoSpaceDE w:val="0"/>
        <w:rPr>
          <w:bCs/>
          <w:color w:val="000000"/>
        </w:rPr>
      </w:pPr>
    </w:p>
    <w:p w:rsidR="007D4354" w:rsidRDefault="007D4354" w:rsidP="007D4354">
      <w:pPr>
        <w:autoSpaceDE w:val="0"/>
        <w:rPr>
          <w:bCs/>
          <w:color w:val="000000"/>
        </w:rPr>
      </w:pPr>
    </w:p>
    <w:p w:rsidR="007D4354" w:rsidRDefault="007D4354" w:rsidP="007D4354">
      <w:pPr>
        <w:autoSpaceDE w:val="0"/>
        <w:rPr>
          <w:b/>
          <w:bCs/>
          <w:color w:val="000000"/>
        </w:rPr>
      </w:pPr>
    </w:p>
    <w:p w:rsidR="007D4354" w:rsidRDefault="007D4354" w:rsidP="007D4354">
      <w:pPr>
        <w:autoSpaceDE w:val="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Please send the completed form to  </w:t>
      </w:r>
      <w:hyperlink r:id="rId7" w:history="1">
        <w:r w:rsidRPr="003321A7">
          <w:rPr>
            <w:rStyle w:val="Hyperlink"/>
          </w:rPr>
          <w:t>interamericanconference@yahoo.com</w:t>
        </w:r>
      </w:hyperlink>
      <w:r>
        <w:rPr>
          <w:b/>
          <w:bCs/>
          <w:i/>
          <w:color w:val="000000"/>
        </w:rPr>
        <w:t xml:space="preserve"> by 15 November 2012.</w:t>
      </w:r>
    </w:p>
    <w:p w:rsidR="007D4354" w:rsidRDefault="007D4354" w:rsidP="007D4354">
      <w:pPr>
        <w:autoSpaceDE w:val="0"/>
      </w:pPr>
    </w:p>
    <w:p w:rsidR="007D4354" w:rsidRPr="007D4354" w:rsidRDefault="007D4354" w:rsidP="008B69BD">
      <w:pPr>
        <w:spacing w:line="360" w:lineRule="auto"/>
        <w:jc w:val="both"/>
      </w:pPr>
    </w:p>
    <w:sectPr w:rsidR="007D4354" w:rsidRPr="007D4354" w:rsidSect="00D4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13E02A7F"/>
    <w:multiLevelType w:val="hybridMultilevel"/>
    <w:tmpl w:val="009A9036"/>
    <w:lvl w:ilvl="0" w:tplc="CF10198A">
      <w:start w:val="1"/>
      <w:numFmt w:val="bullet"/>
      <w:lvlText w:val="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D4D32"/>
    <w:multiLevelType w:val="hybridMultilevel"/>
    <w:tmpl w:val="7A581B34"/>
    <w:lvl w:ilvl="0" w:tplc="CF10198A">
      <w:start w:val="1"/>
      <w:numFmt w:val="bullet"/>
      <w:lvlText w:val="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86333"/>
    <w:multiLevelType w:val="hybridMultilevel"/>
    <w:tmpl w:val="CAF0CF64"/>
    <w:lvl w:ilvl="0" w:tplc="DD72F1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B6BD8"/>
    <w:multiLevelType w:val="hybridMultilevel"/>
    <w:tmpl w:val="0B040220"/>
    <w:lvl w:ilvl="0" w:tplc="CF10198A">
      <w:start w:val="1"/>
      <w:numFmt w:val="bullet"/>
      <w:lvlText w:val="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6940"/>
    <w:rsid w:val="00081F0E"/>
    <w:rsid w:val="00094644"/>
    <w:rsid w:val="000C290A"/>
    <w:rsid w:val="00114BCB"/>
    <w:rsid w:val="0012040E"/>
    <w:rsid w:val="001D009F"/>
    <w:rsid w:val="002733D3"/>
    <w:rsid w:val="0034498F"/>
    <w:rsid w:val="00381194"/>
    <w:rsid w:val="003A03C0"/>
    <w:rsid w:val="00433D7A"/>
    <w:rsid w:val="00442BF4"/>
    <w:rsid w:val="0044457F"/>
    <w:rsid w:val="004836E0"/>
    <w:rsid w:val="004B5999"/>
    <w:rsid w:val="004C194D"/>
    <w:rsid w:val="004E4A3B"/>
    <w:rsid w:val="004E5ACE"/>
    <w:rsid w:val="00526940"/>
    <w:rsid w:val="005F2BAF"/>
    <w:rsid w:val="00601961"/>
    <w:rsid w:val="00635CAE"/>
    <w:rsid w:val="00696F60"/>
    <w:rsid w:val="006E7B89"/>
    <w:rsid w:val="00764FC8"/>
    <w:rsid w:val="007711A3"/>
    <w:rsid w:val="0078346B"/>
    <w:rsid w:val="007B3F2A"/>
    <w:rsid w:val="007D4354"/>
    <w:rsid w:val="007F5775"/>
    <w:rsid w:val="008538F3"/>
    <w:rsid w:val="00891660"/>
    <w:rsid w:val="008B69BD"/>
    <w:rsid w:val="008D57AE"/>
    <w:rsid w:val="009567A2"/>
    <w:rsid w:val="009718EF"/>
    <w:rsid w:val="00995810"/>
    <w:rsid w:val="009C3BBB"/>
    <w:rsid w:val="009C63E1"/>
    <w:rsid w:val="009D3BA6"/>
    <w:rsid w:val="00A309F0"/>
    <w:rsid w:val="00A841ED"/>
    <w:rsid w:val="00AC403B"/>
    <w:rsid w:val="00BC18C4"/>
    <w:rsid w:val="00C668AB"/>
    <w:rsid w:val="00CA6FAF"/>
    <w:rsid w:val="00D71707"/>
    <w:rsid w:val="00D91487"/>
    <w:rsid w:val="00E07BE1"/>
    <w:rsid w:val="00F7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40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pl-PL" w:eastAsia="ar-SA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FA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FA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6FA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6FA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6FA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6FA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6FA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6FA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6FA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FA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6F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A6FA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6FA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6F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6F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6FA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6FA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6FA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6FA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A6FA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A6FA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6FAF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A6FAF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CA6FAF"/>
    <w:rPr>
      <w:b/>
      <w:bCs/>
      <w:spacing w:val="0"/>
    </w:rPr>
  </w:style>
  <w:style w:type="character" w:styleId="Emphasis">
    <w:name w:val="Emphasis"/>
    <w:uiPriority w:val="20"/>
    <w:qFormat/>
    <w:rsid w:val="00CA6FAF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CA6FAF"/>
  </w:style>
  <w:style w:type="character" w:customStyle="1" w:styleId="NoSpacingChar">
    <w:name w:val="No Spacing Char"/>
    <w:basedOn w:val="DefaultParagraphFont"/>
    <w:link w:val="NoSpacing"/>
    <w:uiPriority w:val="1"/>
    <w:rsid w:val="00CA6FAF"/>
  </w:style>
  <w:style w:type="paragraph" w:styleId="ListParagraph">
    <w:name w:val="List Paragraph"/>
    <w:basedOn w:val="Normal"/>
    <w:uiPriority w:val="34"/>
    <w:qFormat/>
    <w:rsid w:val="00CA6F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6FAF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A6FAF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6FA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6FA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CA6FA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A6FAF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CA6FAF"/>
    <w:rPr>
      <w:smallCaps/>
    </w:rPr>
  </w:style>
  <w:style w:type="character" w:styleId="IntenseReference">
    <w:name w:val="Intense Reference"/>
    <w:uiPriority w:val="32"/>
    <w:qFormat/>
    <w:rsid w:val="00CA6FAF"/>
    <w:rPr>
      <w:b/>
      <w:bCs/>
      <w:smallCaps/>
      <w:color w:val="auto"/>
    </w:rPr>
  </w:style>
  <w:style w:type="character" w:styleId="BookTitle">
    <w:name w:val="Book Title"/>
    <w:uiPriority w:val="33"/>
    <w:qFormat/>
    <w:rsid w:val="00CA6FA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6FAF"/>
    <w:pPr>
      <w:outlineLvl w:val="9"/>
    </w:pPr>
  </w:style>
  <w:style w:type="paragraph" w:styleId="Header">
    <w:name w:val="header"/>
    <w:basedOn w:val="Normal"/>
    <w:link w:val="HeaderChar"/>
    <w:rsid w:val="00526940"/>
    <w:pPr>
      <w:tabs>
        <w:tab w:val="center" w:pos="4536"/>
        <w:tab w:val="right" w:pos="9072"/>
      </w:tabs>
    </w:pPr>
    <w:rPr>
      <w:sz w:val="20"/>
      <w:szCs w:val="20"/>
      <w:lang w:val="sk-SK"/>
    </w:rPr>
  </w:style>
  <w:style w:type="character" w:customStyle="1" w:styleId="HeaderChar">
    <w:name w:val="Header Char"/>
    <w:basedOn w:val="DefaultParagraphFont"/>
    <w:link w:val="Header"/>
    <w:rsid w:val="00526940"/>
    <w:rPr>
      <w:rFonts w:ascii="Times New Roman" w:eastAsia="Times New Roman" w:hAnsi="Times New Roman" w:cs="Times New Roman"/>
      <w:sz w:val="20"/>
      <w:szCs w:val="20"/>
      <w:lang w:val="sk-SK" w:eastAsia="ar-SA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73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3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3D3"/>
    <w:rPr>
      <w:rFonts w:ascii="Times New Roman" w:eastAsia="Times New Roman" w:hAnsi="Times New Roman" w:cs="Times New Roman"/>
      <w:sz w:val="20"/>
      <w:szCs w:val="20"/>
      <w:lang w:val="pl-PL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3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D3"/>
    <w:rPr>
      <w:rFonts w:ascii="Tahoma" w:eastAsia="Times New Roman" w:hAnsi="Tahoma" w:cs="Tahoma"/>
      <w:sz w:val="16"/>
      <w:szCs w:val="16"/>
      <w:lang w:val="pl-PL" w:eastAsia="ar-SA" w:bidi="ar-SA"/>
    </w:rPr>
  </w:style>
  <w:style w:type="character" w:styleId="Hyperlink">
    <w:name w:val="Hyperlink"/>
    <w:rsid w:val="007D43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americanconferenc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Hulova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Hulova</dc:creator>
  <cp:lastModifiedBy>korisnik</cp:lastModifiedBy>
  <cp:revision>2</cp:revision>
  <dcterms:created xsi:type="dcterms:W3CDTF">2012-11-14T16:01:00Z</dcterms:created>
  <dcterms:modified xsi:type="dcterms:W3CDTF">2012-11-14T16:01:00Z</dcterms:modified>
</cp:coreProperties>
</file>